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xlsx" ContentType="application/vnd.openxmlformats-officedocument.spreadsheetml.shee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5573" w14:textId="1C88ABBF" w:rsidR="0069440D" w:rsidRDefault="0069440D" w:rsidP="0069440D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DDBC1B5" w14:textId="77777777" w:rsidR="00F65C5B" w:rsidRDefault="00F65C5B" w:rsidP="008D1C3C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Дипломная работа включает</w:t>
      </w:r>
      <w:r>
        <w:rPr>
          <w:rFonts w:ascii="Times New Roman" w:eastAsia="Times New Roman" w:hAnsi="Times New Roman"/>
          <w:sz w:val="28"/>
        </w:rPr>
        <w:t>:</w:t>
      </w:r>
    </w:p>
    <w:p w14:paraId="22A33F35" w14:textId="77777777" w:rsidR="00F65C5B" w:rsidRDefault="00F65C5B" w:rsidP="00F65C5B">
      <w:pPr>
        <w:spacing w:line="79" w:lineRule="exact"/>
        <w:rPr>
          <w:rFonts w:ascii="Times New Roman" w:eastAsia="Times New Roman" w:hAnsi="Times New Roman"/>
        </w:rPr>
      </w:pPr>
    </w:p>
    <w:p w14:paraId="628E95AB" w14:textId="77777777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sz w:val="28"/>
          <w:szCs w:val="28"/>
        </w:rPr>
        <w:t>Титульный лист (не нумеруется, но идет в счет страниц)</w:t>
      </w:r>
    </w:p>
    <w:p w14:paraId="1310B51D" w14:textId="2D92721D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sz w:val="28"/>
          <w:szCs w:val="28"/>
        </w:rPr>
        <w:t>Задание (не нумеруется и не идет в счет страниц)</w:t>
      </w:r>
      <w:r w:rsidR="003A06E3">
        <w:rPr>
          <w:rFonts w:ascii="Times New Roman" w:hAnsi="Times New Roman" w:cs="Times New Roman"/>
          <w:sz w:val="28"/>
          <w:szCs w:val="28"/>
        </w:rPr>
        <w:t xml:space="preserve">, подписанное студентом и руководителем диплома с датами и номером приказа – 670-а  от 05.12.2019 для всех, кроме </w:t>
      </w:r>
      <w:proofErr w:type="spellStart"/>
      <w:r w:rsidR="003A06E3">
        <w:rPr>
          <w:rFonts w:ascii="Times New Roman" w:hAnsi="Times New Roman" w:cs="Times New Roman"/>
          <w:sz w:val="28"/>
          <w:szCs w:val="28"/>
        </w:rPr>
        <w:t>Сянкус</w:t>
      </w:r>
      <w:proofErr w:type="spellEnd"/>
      <w:r w:rsidR="003A06E3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300D3E9" w14:textId="77777777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caps/>
          <w:sz w:val="32"/>
          <w:szCs w:val="32"/>
        </w:rPr>
        <w:t>ОГЛАВЛЕНИЕ</w:t>
      </w:r>
      <w:r w:rsidRPr="00DB60EF">
        <w:rPr>
          <w:rFonts w:ascii="Times New Roman" w:hAnsi="Times New Roman" w:cs="Times New Roman"/>
          <w:sz w:val="28"/>
          <w:szCs w:val="28"/>
        </w:rPr>
        <w:t xml:space="preserve"> стр. 2 (нумерация внизу по центру)</w:t>
      </w:r>
    </w:p>
    <w:p w14:paraId="51CE31DD" w14:textId="7141BF15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sz w:val="28"/>
          <w:szCs w:val="28"/>
        </w:rPr>
        <w:t>Перечень условны</w:t>
      </w:r>
      <w:r w:rsidR="00500156">
        <w:rPr>
          <w:rFonts w:ascii="Times New Roman" w:hAnsi="Times New Roman" w:cs="Times New Roman"/>
          <w:sz w:val="28"/>
          <w:szCs w:val="28"/>
        </w:rPr>
        <w:t>х обозначений, если есть, стр.3</w:t>
      </w:r>
    </w:p>
    <w:p w14:paraId="6E5BC92C" w14:textId="77777777" w:rsidR="00F85570" w:rsidRPr="00DB60EF" w:rsidRDefault="00F85570" w:rsidP="00DB60EF">
      <w:pPr>
        <w:pStyle w:val="af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sz w:val="28"/>
          <w:szCs w:val="28"/>
        </w:rPr>
        <w:t>Если нет перечня</w:t>
      </w:r>
    </w:p>
    <w:p w14:paraId="52417E51" w14:textId="0C29CC49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caps/>
          <w:sz w:val="32"/>
          <w:szCs w:val="32"/>
        </w:rPr>
        <w:t>Реферат</w:t>
      </w:r>
      <w:r w:rsidR="00920F76">
        <w:rPr>
          <w:rFonts w:ascii="Times New Roman" w:hAnsi="Times New Roman" w:cs="Times New Roman"/>
          <w:caps/>
          <w:sz w:val="32"/>
          <w:szCs w:val="32"/>
        </w:rPr>
        <w:t xml:space="preserve">, РЭФЕРАТ, </w:t>
      </w:r>
      <w:r w:rsidR="00920F76">
        <w:rPr>
          <w:rFonts w:ascii="Times New Roman" w:hAnsi="Times New Roman" w:cs="Times New Roman"/>
          <w:caps/>
          <w:sz w:val="32"/>
          <w:szCs w:val="32"/>
          <w:lang w:val="en-US"/>
        </w:rPr>
        <w:t>ABSTRACT</w:t>
      </w:r>
      <w:r w:rsidRPr="00DB60EF">
        <w:rPr>
          <w:rFonts w:ascii="Times New Roman" w:hAnsi="Times New Roman" w:cs="Times New Roman"/>
          <w:sz w:val="28"/>
          <w:szCs w:val="28"/>
        </w:rPr>
        <w:t xml:space="preserve"> (русск. яз.</w:t>
      </w:r>
      <w:r w:rsidR="0058478B">
        <w:rPr>
          <w:rFonts w:ascii="Times New Roman" w:hAnsi="Times New Roman" w:cs="Times New Roman"/>
          <w:sz w:val="28"/>
          <w:szCs w:val="28"/>
        </w:rPr>
        <w:t>,</w:t>
      </w:r>
      <w:r w:rsidR="0058478B" w:rsidRPr="00584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8B" w:rsidRPr="00DB60EF">
        <w:rPr>
          <w:rFonts w:ascii="Times New Roman" w:hAnsi="Times New Roman" w:cs="Times New Roman"/>
          <w:sz w:val="28"/>
          <w:szCs w:val="28"/>
        </w:rPr>
        <w:t>белорусск</w:t>
      </w:r>
      <w:proofErr w:type="spellEnd"/>
      <w:r w:rsidR="0058478B" w:rsidRPr="00DB60EF">
        <w:rPr>
          <w:rFonts w:ascii="Times New Roman" w:hAnsi="Times New Roman" w:cs="Times New Roman"/>
          <w:sz w:val="28"/>
          <w:szCs w:val="28"/>
        </w:rPr>
        <w:t xml:space="preserve">. </w:t>
      </w:r>
      <w:r w:rsidR="0058478B">
        <w:rPr>
          <w:rFonts w:ascii="Times New Roman" w:hAnsi="Times New Roman" w:cs="Times New Roman"/>
          <w:sz w:val="28"/>
          <w:szCs w:val="28"/>
        </w:rPr>
        <w:t>я</w:t>
      </w:r>
      <w:r w:rsidR="0058478B" w:rsidRPr="00DB60EF">
        <w:rPr>
          <w:rFonts w:ascii="Times New Roman" w:hAnsi="Times New Roman" w:cs="Times New Roman"/>
          <w:sz w:val="28"/>
          <w:szCs w:val="28"/>
        </w:rPr>
        <w:t>з</w:t>
      </w:r>
      <w:r w:rsidR="0058478B">
        <w:rPr>
          <w:rFonts w:ascii="Times New Roman" w:hAnsi="Times New Roman" w:cs="Times New Roman"/>
          <w:sz w:val="28"/>
          <w:szCs w:val="28"/>
        </w:rPr>
        <w:t>.,</w:t>
      </w:r>
      <w:r w:rsidR="0058478B" w:rsidRPr="0058478B">
        <w:rPr>
          <w:rFonts w:ascii="Times New Roman" w:hAnsi="Times New Roman" w:cs="Times New Roman"/>
          <w:sz w:val="28"/>
          <w:szCs w:val="28"/>
        </w:rPr>
        <w:t xml:space="preserve"> </w:t>
      </w:r>
      <w:r w:rsidR="0058478B" w:rsidRPr="00DB60EF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58478B" w:rsidRPr="00DB60EF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DB60E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B60EF">
        <w:rPr>
          <w:rFonts w:ascii="Times New Roman" w:hAnsi="Times New Roman" w:cs="Times New Roman"/>
          <w:sz w:val="28"/>
          <w:szCs w:val="28"/>
        </w:rPr>
        <w:t>cтр</w:t>
      </w:r>
      <w:proofErr w:type="spellEnd"/>
      <w:r w:rsidRPr="00DB60EF">
        <w:rPr>
          <w:rFonts w:ascii="Times New Roman" w:hAnsi="Times New Roman" w:cs="Times New Roman"/>
          <w:sz w:val="28"/>
          <w:szCs w:val="28"/>
        </w:rPr>
        <w:t>.</w:t>
      </w:r>
      <w:r w:rsidR="007A14FB">
        <w:rPr>
          <w:rFonts w:ascii="Times New Roman" w:hAnsi="Times New Roman" w:cs="Times New Roman"/>
          <w:sz w:val="28"/>
          <w:szCs w:val="28"/>
        </w:rPr>
        <w:t xml:space="preserve"> </w:t>
      </w:r>
      <w:r w:rsidRPr="00DB60EF">
        <w:rPr>
          <w:rFonts w:ascii="Times New Roman" w:hAnsi="Times New Roman" w:cs="Times New Roman"/>
          <w:sz w:val="28"/>
          <w:szCs w:val="28"/>
        </w:rPr>
        <w:t>3</w:t>
      </w:r>
      <w:r w:rsidR="0058478B">
        <w:rPr>
          <w:rFonts w:ascii="Times New Roman" w:hAnsi="Times New Roman" w:cs="Times New Roman"/>
          <w:sz w:val="28"/>
          <w:szCs w:val="28"/>
        </w:rPr>
        <w:t>-5</w:t>
      </w:r>
      <w:r w:rsidRPr="00DB60EF">
        <w:rPr>
          <w:rFonts w:ascii="Times New Roman" w:hAnsi="Times New Roman" w:cs="Times New Roman"/>
          <w:sz w:val="28"/>
          <w:szCs w:val="28"/>
        </w:rPr>
        <w:t xml:space="preserve"> (справа под рефератом подпись студента)</w:t>
      </w:r>
    </w:p>
    <w:p w14:paraId="224823E4" w14:textId="23F9B2D7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sz w:val="32"/>
          <w:szCs w:val="32"/>
        </w:rPr>
        <w:t>ВВЕДЕНИЕ</w:t>
      </w:r>
      <w:r w:rsidRPr="00DB60EF">
        <w:rPr>
          <w:rFonts w:ascii="Times New Roman" w:hAnsi="Times New Roman" w:cs="Times New Roman"/>
          <w:sz w:val="28"/>
          <w:szCs w:val="28"/>
        </w:rPr>
        <w:t xml:space="preserve"> </w:t>
      </w:r>
      <w:r w:rsidR="007A14FB">
        <w:rPr>
          <w:rFonts w:ascii="Times New Roman" w:hAnsi="Times New Roman" w:cs="Times New Roman"/>
          <w:sz w:val="28"/>
          <w:szCs w:val="28"/>
        </w:rPr>
        <w:t xml:space="preserve"> - </w:t>
      </w:r>
      <w:r w:rsidRPr="00DB60EF">
        <w:rPr>
          <w:rFonts w:ascii="Times New Roman" w:hAnsi="Times New Roman" w:cs="Times New Roman"/>
          <w:sz w:val="28"/>
          <w:szCs w:val="28"/>
        </w:rPr>
        <w:t>стр. 6</w:t>
      </w:r>
    </w:p>
    <w:p w14:paraId="4495A710" w14:textId="77777777" w:rsidR="00F85570" w:rsidRPr="00DB60EF" w:rsidRDefault="00F85570" w:rsidP="00DB60EF">
      <w:pPr>
        <w:pStyle w:val="af"/>
        <w:numPr>
          <w:ilvl w:val="0"/>
          <w:numId w:val="3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0EF">
        <w:rPr>
          <w:rFonts w:ascii="Times New Roman" w:hAnsi="Times New Roman" w:cs="Times New Roman"/>
          <w:caps/>
          <w:sz w:val="32"/>
          <w:szCs w:val="32"/>
        </w:rPr>
        <w:t>ГЛАВА 1</w:t>
      </w:r>
      <w:r w:rsidRPr="00DB60EF">
        <w:rPr>
          <w:rFonts w:ascii="Times New Roman" w:hAnsi="Times New Roman" w:cs="Times New Roman"/>
          <w:sz w:val="28"/>
          <w:szCs w:val="28"/>
        </w:rPr>
        <w:t xml:space="preserve"> - следующая за введением страница, все ГЛАВЫ с новой страницы</w:t>
      </w:r>
    </w:p>
    <w:p w14:paraId="2FAEFE5F" w14:textId="3704F15A" w:rsidR="00F65C5B" w:rsidRPr="003A06E3" w:rsidRDefault="00F65C5B" w:rsidP="003A06E3">
      <w:pPr>
        <w:pStyle w:val="af"/>
        <w:numPr>
          <w:ilvl w:val="0"/>
          <w:numId w:val="3"/>
        </w:numPr>
        <w:tabs>
          <w:tab w:val="left" w:pos="540"/>
        </w:tabs>
        <w:spacing w:after="0" w:line="360" w:lineRule="exact"/>
        <w:ind w:left="0" w:firstLine="709"/>
        <w:rPr>
          <w:rFonts w:ascii="Times New Roman" w:eastAsia="Times New Roman" w:hAnsi="Times New Roman"/>
          <w:sz w:val="28"/>
        </w:rPr>
      </w:pPr>
      <w:r w:rsidRPr="003A06E3">
        <w:rPr>
          <w:rFonts w:ascii="Times New Roman" w:eastAsia="Times New Roman" w:hAnsi="Times New Roman"/>
          <w:sz w:val="28"/>
        </w:rPr>
        <w:t>основная часть дипломной работы (главы);</w:t>
      </w:r>
    </w:p>
    <w:p w14:paraId="1B3AF03A" w14:textId="58C54507" w:rsidR="00F65C5B" w:rsidRPr="00DB60EF" w:rsidRDefault="00F65C5B" w:rsidP="00DB60EF">
      <w:pPr>
        <w:tabs>
          <w:tab w:val="left" w:pos="540"/>
        </w:tabs>
        <w:spacing w:after="0" w:line="360" w:lineRule="exact"/>
        <w:ind w:firstLine="709"/>
        <w:rPr>
          <w:rFonts w:ascii="Times New Roman" w:eastAsia="Times New Roman" w:hAnsi="Times New Roman"/>
          <w:sz w:val="32"/>
          <w:szCs w:val="32"/>
        </w:rPr>
      </w:pPr>
      <w:r w:rsidRPr="00DB60EF">
        <w:rPr>
          <w:rFonts w:ascii="Times New Roman" w:eastAsia="Times New Roman" w:hAnsi="Times New Roman"/>
          <w:caps/>
          <w:sz w:val="32"/>
          <w:szCs w:val="32"/>
        </w:rPr>
        <w:t>заключение</w:t>
      </w:r>
    </w:p>
    <w:p w14:paraId="14076718" w14:textId="22F5FA62" w:rsidR="00F65C5B" w:rsidRPr="00DB60EF" w:rsidRDefault="00F65C5B" w:rsidP="00DB60EF">
      <w:pPr>
        <w:tabs>
          <w:tab w:val="left" w:pos="540"/>
        </w:tabs>
        <w:spacing w:after="0" w:line="360" w:lineRule="exact"/>
        <w:ind w:firstLine="709"/>
        <w:rPr>
          <w:rFonts w:ascii="Times New Roman" w:eastAsia="Times New Roman" w:hAnsi="Times New Roman"/>
          <w:sz w:val="32"/>
          <w:szCs w:val="32"/>
        </w:rPr>
      </w:pPr>
      <w:r w:rsidRPr="00DB60EF">
        <w:rPr>
          <w:rFonts w:ascii="Times New Roman" w:eastAsia="Times New Roman" w:hAnsi="Times New Roman"/>
          <w:caps/>
          <w:sz w:val="32"/>
          <w:szCs w:val="32"/>
        </w:rPr>
        <w:t>список использованных источников</w:t>
      </w:r>
    </w:p>
    <w:p w14:paraId="2DDBE652" w14:textId="27FA01CD" w:rsidR="00CC4DFC" w:rsidRPr="00DB60EF" w:rsidRDefault="00F65C5B" w:rsidP="00DB60EF">
      <w:pPr>
        <w:tabs>
          <w:tab w:val="left" w:pos="680"/>
        </w:tabs>
        <w:spacing w:after="0" w:line="360" w:lineRule="exact"/>
        <w:ind w:firstLine="709"/>
        <w:rPr>
          <w:rFonts w:ascii="Times New Roman" w:eastAsia="Times New Roman" w:hAnsi="Times New Roman"/>
          <w:sz w:val="32"/>
          <w:szCs w:val="32"/>
        </w:rPr>
      </w:pPr>
      <w:r w:rsidRPr="00DB60EF">
        <w:rPr>
          <w:rFonts w:ascii="Times New Roman" w:eastAsia="Times New Roman" w:hAnsi="Times New Roman"/>
          <w:caps/>
          <w:sz w:val="32"/>
          <w:szCs w:val="32"/>
        </w:rPr>
        <w:t>приложени</w:t>
      </w:r>
      <w:r w:rsidR="003A06E3">
        <w:rPr>
          <w:rFonts w:ascii="Times New Roman" w:eastAsia="Times New Roman" w:hAnsi="Times New Roman"/>
          <w:caps/>
          <w:sz w:val="32"/>
          <w:szCs w:val="32"/>
        </w:rPr>
        <w:t>Я</w:t>
      </w:r>
    </w:p>
    <w:p w14:paraId="373134E8" w14:textId="1BD4F965" w:rsidR="00CC4DFC" w:rsidRPr="00DB60EF" w:rsidRDefault="00CC4DFC" w:rsidP="00DB60EF">
      <w:pPr>
        <w:tabs>
          <w:tab w:val="left" w:pos="680"/>
        </w:tabs>
        <w:spacing w:after="0" w:line="360" w:lineRule="exact"/>
        <w:ind w:firstLine="709"/>
        <w:rPr>
          <w:rFonts w:ascii="Times New Roman" w:eastAsia="Times New Roman" w:hAnsi="Times New Roman"/>
          <w:sz w:val="32"/>
          <w:szCs w:val="32"/>
        </w:rPr>
      </w:pPr>
    </w:p>
    <w:p w14:paraId="6ACA4C3D" w14:textId="2DD87800" w:rsidR="00F65C5B" w:rsidRPr="00500156" w:rsidRDefault="00500156" w:rsidP="00500156">
      <w:pPr>
        <w:tabs>
          <w:tab w:val="left" w:pos="32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 руководителя ДР и рецензия вкладываются в работу перед сдачей на кафедру.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защиты они вкладываются в конверт.</w:t>
      </w:r>
    </w:p>
    <w:p w14:paraId="0B401D66" w14:textId="1971E5B5" w:rsidR="00500156" w:rsidRPr="00500156" w:rsidRDefault="00500156" w:rsidP="00500156">
      <w:pPr>
        <w:tabs>
          <w:tab w:val="left" w:pos="32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формата А5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на внутреннюю сторону обложки диплома сзади.</w:t>
      </w:r>
    </w:p>
    <w:p w14:paraId="726E7F15" w14:textId="77777777" w:rsidR="00F65C5B" w:rsidRDefault="00F65C5B" w:rsidP="0050015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BA41FD2" w14:textId="77777777" w:rsidR="00DB60EF" w:rsidRPr="00A252D0" w:rsidRDefault="00DB60EF" w:rsidP="0050015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D0">
        <w:rPr>
          <w:rFonts w:ascii="Times New Roman" w:hAnsi="Times New Roman" w:cs="Times New Roman"/>
          <w:sz w:val="28"/>
          <w:szCs w:val="28"/>
        </w:rPr>
        <w:t>Количество страниц диплома – это количество страниц без приложений.</w:t>
      </w:r>
    </w:p>
    <w:p w14:paraId="140E307C" w14:textId="77777777" w:rsidR="00F65C5B" w:rsidRDefault="00F65C5B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66AF3A" w14:textId="77777777" w:rsidR="00F65C5B" w:rsidRDefault="00F65C5B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5D4E64" w14:textId="64AAEBE6" w:rsidR="00F65C5B" w:rsidRPr="00500156" w:rsidRDefault="00500156" w:rsidP="00500156">
      <w:pPr>
        <w:tabs>
          <w:tab w:val="left" w:pos="32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высылаются </w:t>
      </w:r>
      <w:proofErr w:type="spellStart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500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задание, диплом, отзыв руководителя</w:t>
      </w:r>
    </w:p>
    <w:p w14:paraId="139511CC" w14:textId="77777777" w:rsidR="00F65C5B" w:rsidRDefault="00F65C5B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63250E" w14:textId="77777777" w:rsidR="00DB60EF" w:rsidRDefault="00DB60EF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9188B6" w14:textId="77777777" w:rsidR="00DB60EF" w:rsidRDefault="00DB60EF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36AD6C" w14:textId="77777777" w:rsidR="00DB60EF" w:rsidRDefault="00DB60EF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D86CD0" w14:textId="77777777" w:rsidR="00F65C5B" w:rsidRDefault="00F65C5B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D36020" w14:textId="77777777" w:rsidR="00F65C5B" w:rsidRDefault="00F65C5B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E97AFD" w14:textId="77777777" w:rsidR="00F65C5B" w:rsidRDefault="00F65C5B" w:rsidP="00CC4DFC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AF9F53" w14:textId="77777777" w:rsidR="0058478B" w:rsidRDefault="0058478B" w:rsidP="00CC4DFC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803B26" w14:textId="77777777" w:rsidR="0058478B" w:rsidRDefault="0058478B" w:rsidP="00CC4DFC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69EE5B" w14:textId="77777777" w:rsidR="0058478B" w:rsidRDefault="0058478B" w:rsidP="00CC4DFC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7261E36" w14:textId="77777777" w:rsidR="00DB60EF" w:rsidRDefault="00DB60EF" w:rsidP="003A06E3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4D003E" w14:textId="77777777" w:rsidR="00575D89" w:rsidRDefault="00575D89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Нормоконтроль</w:t>
      </w:r>
      <w:proofErr w:type="spellEnd"/>
    </w:p>
    <w:p w14:paraId="540F37FE" w14:textId="77777777" w:rsidR="00575D89" w:rsidRDefault="00575D89" w:rsidP="00575D89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E3F3A6" w14:textId="77777777" w:rsidR="00575D89" w:rsidRDefault="00575D89" w:rsidP="00575D89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D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Проверяется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71E9186E" w14:textId="36402951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Форматирование</w:t>
      </w:r>
      <w:r w:rsidR="0010772A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: выравнивание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текста по ширине страницы</w:t>
      </w:r>
    </w:p>
    <w:p w14:paraId="165B2482" w14:textId="567DDAB2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Отступы</w:t>
      </w:r>
      <w:r w:rsidR="0010772A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см слева, 1 см справа, по 2 см сверху и снизу</w:t>
      </w:r>
    </w:p>
    <w:p w14:paraId="41943C1C" w14:textId="63F3BE18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Межстрочный интервал – точно 18 </w:t>
      </w:r>
      <w:proofErr w:type="spellStart"/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пт</w:t>
      </w:r>
      <w:proofErr w:type="spellEnd"/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, абзац – 1,25</w:t>
      </w:r>
      <w:r w:rsidR="0010772A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между абзацами – 18 </w:t>
      </w:r>
      <w:proofErr w:type="spellStart"/>
      <w:r w:rsidR="0010772A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пт</w:t>
      </w:r>
      <w:proofErr w:type="spellEnd"/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никаких дополнительных интервалов!</w:t>
      </w:r>
    </w:p>
    <w:p w14:paraId="6ED2D071" w14:textId="72B68ACF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Шрифт 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везде 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TNR, 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весь 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текст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- 14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названия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6247" w:rsidRPr="00374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1, ОГЛАВЛЕНИЕ, ВВЕДЕНИЕ, ЗАКЛЮЧЕНИЕ, СПИСОК ИСПОЛЬЗОВАННЫХ ИСТОЧНИКОВ, ПРИЛОЖЕНИЕ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жирный 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7C6F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заглавными буквами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подразделов – 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жирный 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F87C6F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строчными</w:t>
      </w:r>
    </w:p>
    <w:p w14:paraId="289369D3" w14:textId="11C78AF3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Названия глав – по центру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подразделов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, пунктов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абзацного отступа -1,25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выровнять 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ширине</w:t>
      </w:r>
      <w:r w:rsidR="00492B9A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. Точки в названиях не ставятся.</w:t>
      </w:r>
    </w:p>
    <w:p w14:paraId="3A4F9759" w14:textId="35472DB5" w:rsidR="00575D89" w:rsidRPr="00374B08" w:rsidRDefault="00575D89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Таблицы подписываются 14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шрифтом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нежирным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весь текст,</w:t>
      </w:r>
      <w:r w:rsidR="00E672D2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абзацного отступа 1,25 непосредственно над таблицей</w:t>
      </w:r>
    </w:p>
    <w:p w14:paraId="1A6E070D" w14:textId="77777777" w:rsidR="00E672D2" w:rsidRPr="00374B08" w:rsidRDefault="00E672D2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Таблицы располагаются по ширине страницы</w:t>
      </w:r>
    </w:p>
    <w:p w14:paraId="0A114FC6" w14:textId="77777777" w:rsidR="00E672D2" w:rsidRPr="00374B08" w:rsidRDefault="00E672D2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шапке таблицы названия столбцов – по центру, текст в столбцах-по ширине или по левому краю, числовые данные – по центру или правому краю, шрифт внутри таблицы может быть уменьшен до 8</w:t>
      </w:r>
    </w:p>
    <w:p w14:paraId="552E0E6F" w14:textId="5D2BA791" w:rsidR="00B7319E" w:rsidRPr="00374B08" w:rsidRDefault="00B7319E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Примечание располагается под таблицей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(или рисунком) -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абзацного отступа 1,25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шрифт 12</w:t>
      </w:r>
      <w:r w:rsidR="0058478B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выравнивание по ширине</w:t>
      </w:r>
    </w:p>
    <w:p w14:paraId="268EF45A" w14:textId="5540E93A" w:rsidR="0010772A" w:rsidRPr="00374B08" w:rsidRDefault="0010772A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переносе таблицы на другую страницу столбцы нумеруются на каждой странице</w:t>
      </w:r>
    </w:p>
    <w:p w14:paraId="62EC984E" w14:textId="77777777" w:rsidR="00E672D2" w:rsidRPr="00374B08" w:rsidRDefault="00E672D2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Рисунки подписываются снизу под рисунком 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центру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12</w:t>
      </w:r>
      <w:r w:rsidR="00B7319E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13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жирным шрифтом</w:t>
      </w:r>
    </w:p>
    <w:p w14:paraId="299BDC54" w14:textId="51A03952" w:rsidR="00E672D2" w:rsidRPr="00374B08" w:rsidRDefault="00E672D2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Формулы размещаются по центру строки, справа от формулы по краю страницы номер </w:t>
      </w:r>
      <w:r w:rsidR="00A06247"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формулы </w:t>
      </w: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скобках</w:t>
      </w:r>
      <w:r w:rsidR="0058478B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Вычисления от абзацного отступа 1,25 без пропусков строк до и после, по ширине</w:t>
      </w:r>
    </w:p>
    <w:p w14:paraId="5B603CE2" w14:textId="77777777" w:rsidR="00B7319E" w:rsidRPr="00374B08" w:rsidRDefault="00B7319E" w:rsidP="00374B08">
      <w:pPr>
        <w:pStyle w:val="af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B0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формулой слово «где» – от края страницы, наименования (входящие в формулу) – от абзацного отступа 1,25</w:t>
      </w:r>
    </w:p>
    <w:p w14:paraId="6EA0F02D" w14:textId="77777777" w:rsidR="00374B08" w:rsidRDefault="00374B08" w:rsidP="00B7319E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0B853E" w14:textId="77777777" w:rsidR="00575D89" w:rsidRDefault="00B7319E" w:rsidP="00B7319E">
      <w:pPr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и после формулы, рисунка, таблицы – оставляем по пустой строке</w:t>
      </w:r>
    </w:p>
    <w:p w14:paraId="2F2AF0E0" w14:textId="77777777" w:rsidR="00374B08" w:rsidRDefault="00374B08" w:rsidP="00B7319E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26FB03" w14:textId="77777777" w:rsidR="00575D89" w:rsidRDefault="00B7319E" w:rsidP="00B7319E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9E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Страницы нумеруются по центру внизу</w:t>
      </w:r>
    </w:p>
    <w:p w14:paraId="5278848B" w14:textId="77777777" w:rsidR="00492B9A" w:rsidRPr="00B7319E" w:rsidRDefault="00492B9A" w:rsidP="00B7319E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Слово </w:t>
      </w:r>
      <w:r w:rsidRPr="00A06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пишется в правом верхнем углу страницы</w:t>
      </w:r>
    </w:p>
    <w:p w14:paraId="2D8EFD70" w14:textId="77777777" w:rsidR="00575D89" w:rsidRDefault="00492B9A" w:rsidP="00492B9A">
      <w:pPr>
        <w:tabs>
          <w:tab w:val="left" w:pos="385"/>
        </w:tabs>
        <w:spacing w:after="0" w:line="360" w:lineRule="exac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Далее примеры для наглядности</w:t>
      </w:r>
    </w:p>
    <w:p w14:paraId="4DDABFEE" w14:textId="77777777" w:rsidR="003955E0" w:rsidRPr="00607DD9" w:rsidRDefault="003955E0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D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</w:p>
    <w:p w14:paraId="5C01E26E" w14:textId="77777777" w:rsidR="003955E0" w:rsidRPr="007540D5" w:rsidRDefault="003955E0" w:rsidP="003955E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072"/>
        <w:gridCol w:w="568"/>
      </w:tblGrid>
      <w:tr w:rsidR="003955E0" w:rsidRPr="007540D5" w14:paraId="09018AEE" w14:textId="77777777" w:rsidTr="005372B8">
        <w:tc>
          <w:tcPr>
            <w:tcW w:w="9072" w:type="dxa"/>
          </w:tcPr>
          <w:p w14:paraId="4F586F0D" w14:textId="77777777" w:rsidR="003955E0" w:rsidRPr="007540D5" w:rsidRDefault="003955E0" w:rsidP="0058656A">
            <w:pPr>
              <w:tabs>
                <w:tab w:val="left" w:pos="459"/>
                <w:tab w:val="left" w:pos="601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…………………………………...……………………………….</w:t>
            </w:r>
          </w:p>
        </w:tc>
        <w:tc>
          <w:tcPr>
            <w:tcW w:w="568" w:type="dxa"/>
          </w:tcPr>
          <w:p w14:paraId="0EA91E71" w14:textId="77949CC4" w:rsidR="003955E0" w:rsidRPr="007540D5" w:rsidRDefault="00CC4DFC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55E0" w:rsidRPr="007540D5" w14:paraId="68FE01B8" w14:textId="77777777" w:rsidTr="005372B8">
        <w:tc>
          <w:tcPr>
            <w:tcW w:w="9072" w:type="dxa"/>
          </w:tcPr>
          <w:p w14:paraId="1B3B7094" w14:textId="77777777" w:rsidR="003955E0" w:rsidRPr="007540D5" w:rsidRDefault="003955E0" w:rsidP="0058656A">
            <w:pPr>
              <w:tabs>
                <w:tab w:val="left" w:pos="459"/>
                <w:tab w:val="left" w:pos="601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 МЕТОДОЛОГИЧЕСКИЕ АСПЕКТЫ ОЦЕНКИ ФИНАНСОВО-ЭКОНОМИЧЕСКОГО СОСТОЯНИЯ ОРГАНИЗАЦИИ…</w:t>
            </w:r>
          </w:p>
        </w:tc>
        <w:tc>
          <w:tcPr>
            <w:tcW w:w="568" w:type="dxa"/>
          </w:tcPr>
          <w:p w14:paraId="525AA65F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D64B9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55E0" w:rsidRPr="007540D5" w14:paraId="421152CD" w14:textId="77777777" w:rsidTr="005372B8">
        <w:tc>
          <w:tcPr>
            <w:tcW w:w="9072" w:type="dxa"/>
          </w:tcPr>
          <w:p w14:paraId="7394DB10" w14:textId="77777777" w:rsidR="003955E0" w:rsidRPr="007540D5" w:rsidRDefault="003955E0" w:rsidP="0058656A">
            <w:pPr>
              <w:tabs>
                <w:tab w:val="left" w:pos="459"/>
                <w:tab w:val="left" w:pos="601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Понятие финансового состояния, его роль в повышении эффективности функционирования организации…………………………</w:t>
            </w:r>
          </w:p>
        </w:tc>
        <w:tc>
          <w:tcPr>
            <w:tcW w:w="568" w:type="dxa"/>
          </w:tcPr>
          <w:p w14:paraId="30A4F23E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EE110F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955E0" w:rsidRPr="007540D5" w14:paraId="34E2F5BC" w14:textId="77777777" w:rsidTr="005372B8">
        <w:tc>
          <w:tcPr>
            <w:tcW w:w="9072" w:type="dxa"/>
          </w:tcPr>
          <w:p w14:paraId="2DA260F5" w14:textId="77777777" w:rsidR="003955E0" w:rsidRPr="007540D5" w:rsidRDefault="0058656A" w:rsidP="0058656A">
            <w:pPr>
              <w:tabs>
                <w:tab w:val="left" w:pos="459"/>
                <w:tab w:val="left" w:pos="601"/>
              </w:tabs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58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5E0"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значение анализа финансового состояния организации…………………………………………………………………….</w:t>
            </w:r>
          </w:p>
        </w:tc>
        <w:tc>
          <w:tcPr>
            <w:tcW w:w="568" w:type="dxa"/>
          </w:tcPr>
          <w:p w14:paraId="496E72B7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33BCE9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955E0" w:rsidRPr="007540D5" w14:paraId="588A6834" w14:textId="77777777" w:rsidTr="005372B8">
        <w:tc>
          <w:tcPr>
            <w:tcW w:w="9072" w:type="dxa"/>
          </w:tcPr>
          <w:p w14:paraId="01FA04E4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Информационная база и нормативно-правовое регулирование анализа финансового состояния организации………………………………………</w:t>
            </w:r>
          </w:p>
        </w:tc>
        <w:tc>
          <w:tcPr>
            <w:tcW w:w="568" w:type="dxa"/>
          </w:tcPr>
          <w:p w14:paraId="6F9A5F44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595A4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955E0" w:rsidRPr="007540D5" w14:paraId="7F3292DD" w14:textId="77777777" w:rsidTr="005372B8">
        <w:tc>
          <w:tcPr>
            <w:tcW w:w="9072" w:type="dxa"/>
          </w:tcPr>
          <w:p w14:paraId="50CC7280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 АНАЛИЗ ФИНАНСОВО-ЭКОНОМИЧЕСКОГО СОСТОЯНИЯ ХХХ……………………………………………………………………………</w:t>
            </w:r>
          </w:p>
        </w:tc>
        <w:tc>
          <w:tcPr>
            <w:tcW w:w="568" w:type="dxa"/>
          </w:tcPr>
          <w:p w14:paraId="4E5169A6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4ED448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955E0" w:rsidRPr="007540D5" w14:paraId="2E866267" w14:textId="77777777" w:rsidTr="005372B8">
        <w:tc>
          <w:tcPr>
            <w:tcW w:w="9072" w:type="dxa"/>
          </w:tcPr>
          <w:p w14:paraId="523917C7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Организационно-экономическая характеристика ХХХ………………</w:t>
            </w:r>
          </w:p>
        </w:tc>
        <w:tc>
          <w:tcPr>
            <w:tcW w:w="568" w:type="dxa"/>
          </w:tcPr>
          <w:p w14:paraId="735211EB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3955E0" w:rsidRPr="007540D5" w14:paraId="18C98A29" w14:textId="77777777" w:rsidTr="005372B8">
        <w:tc>
          <w:tcPr>
            <w:tcW w:w="9072" w:type="dxa"/>
          </w:tcPr>
          <w:p w14:paraId="7479D0F9" w14:textId="77777777" w:rsidR="003955E0" w:rsidRPr="007540D5" w:rsidRDefault="0058656A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3955E0"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размещения капитала и источников его формирования……………………………………………….…………………</w:t>
            </w:r>
          </w:p>
        </w:tc>
        <w:tc>
          <w:tcPr>
            <w:tcW w:w="568" w:type="dxa"/>
          </w:tcPr>
          <w:p w14:paraId="0052CC35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70C887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955E0" w:rsidRPr="007540D5" w14:paraId="1B466BE8" w14:textId="77777777" w:rsidTr="005372B8">
        <w:tc>
          <w:tcPr>
            <w:tcW w:w="9072" w:type="dxa"/>
          </w:tcPr>
          <w:p w14:paraId="06C601B4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Анализ платежеспособности и ликвидности …….……………………...</w:t>
            </w:r>
          </w:p>
        </w:tc>
        <w:tc>
          <w:tcPr>
            <w:tcW w:w="568" w:type="dxa"/>
          </w:tcPr>
          <w:p w14:paraId="753C0987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955E0" w:rsidRPr="007540D5" w14:paraId="0BEE1A8E" w14:textId="77777777" w:rsidTr="005372B8">
        <w:tc>
          <w:tcPr>
            <w:tcW w:w="9072" w:type="dxa"/>
          </w:tcPr>
          <w:p w14:paraId="77A655B4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Анализ финансовой устойчивости и оценка финансовой независимости …….…………………………………………………………...</w:t>
            </w:r>
          </w:p>
        </w:tc>
        <w:tc>
          <w:tcPr>
            <w:tcW w:w="568" w:type="dxa"/>
          </w:tcPr>
          <w:p w14:paraId="4332E3F6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601ABA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3955E0" w:rsidRPr="007540D5" w14:paraId="71369F07" w14:textId="77777777" w:rsidTr="005372B8">
        <w:tc>
          <w:tcPr>
            <w:tcW w:w="9072" w:type="dxa"/>
          </w:tcPr>
          <w:p w14:paraId="487D69EA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Анализ показателей рентабельности и оборачиваемости ..…………….</w:t>
            </w:r>
          </w:p>
        </w:tc>
        <w:tc>
          <w:tcPr>
            <w:tcW w:w="568" w:type="dxa"/>
          </w:tcPr>
          <w:p w14:paraId="0E5515EB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3955E0" w:rsidRPr="007540D5" w14:paraId="4185D6B7" w14:textId="77777777" w:rsidTr="005372B8">
        <w:tc>
          <w:tcPr>
            <w:tcW w:w="9072" w:type="dxa"/>
          </w:tcPr>
          <w:p w14:paraId="577FB465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 АНАЛИЗ ФИНАНСОВО-ЭКОНОМИЧЕСКОГО СОСТОЯНИЯ СЕКТОРА ТОРГОВЛИ РЕСПУБЛИКИ БЕЛАРУСЬ И РЕЗЕРВЫ УЛУЧШЕНИЯ ФИНАНСОВО-ЭКОНОМИЧЕСКОГО СОСТОЯНИЯ ХХХ ……………………………………………………………………………</w:t>
            </w:r>
          </w:p>
        </w:tc>
        <w:tc>
          <w:tcPr>
            <w:tcW w:w="568" w:type="dxa"/>
          </w:tcPr>
          <w:p w14:paraId="59387369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0727C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4FC1A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8515A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955E0" w:rsidRPr="007540D5" w14:paraId="1EAC6F03" w14:textId="77777777" w:rsidTr="005372B8">
        <w:tc>
          <w:tcPr>
            <w:tcW w:w="9072" w:type="dxa"/>
          </w:tcPr>
          <w:p w14:paraId="468B0F55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Анализ финансово-экономического состояния сектора торговли Республики Беларусь…………………………………………………………</w:t>
            </w:r>
          </w:p>
        </w:tc>
        <w:tc>
          <w:tcPr>
            <w:tcW w:w="568" w:type="dxa"/>
          </w:tcPr>
          <w:p w14:paraId="5FD81C73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C84930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955E0" w:rsidRPr="007540D5" w14:paraId="0DE70FFC" w14:textId="77777777" w:rsidTr="005372B8">
        <w:tc>
          <w:tcPr>
            <w:tcW w:w="9072" w:type="dxa"/>
          </w:tcPr>
          <w:p w14:paraId="582B7EE3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Пути и направления улучшения финансово-экономического состояния ХХХ ………………………………………………………………</w:t>
            </w:r>
          </w:p>
        </w:tc>
        <w:tc>
          <w:tcPr>
            <w:tcW w:w="568" w:type="dxa"/>
          </w:tcPr>
          <w:p w14:paraId="17AFA3AB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26A725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3955E0" w:rsidRPr="007540D5" w14:paraId="5E8F8C45" w14:textId="77777777" w:rsidTr="005372B8">
        <w:tc>
          <w:tcPr>
            <w:tcW w:w="9072" w:type="dxa"/>
          </w:tcPr>
          <w:p w14:paraId="745CEC58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ЗАКЛЮЧЕНИЕ………………………………………………………………..</w:t>
            </w:r>
          </w:p>
        </w:tc>
        <w:tc>
          <w:tcPr>
            <w:tcW w:w="568" w:type="dxa"/>
          </w:tcPr>
          <w:p w14:paraId="2BE3D5D8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</w:t>
            </w:r>
          </w:p>
        </w:tc>
      </w:tr>
      <w:tr w:rsidR="003955E0" w:rsidRPr="007540D5" w14:paraId="30FF6EDD" w14:textId="77777777" w:rsidTr="005372B8">
        <w:tc>
          <w:tcPr>
            <w:tcW w:w="9072" w:type="dxa"/>
          </w:tcPr>
          <w:p w14:paraId="440513E0" w14:textId="77777777" w:rsidR="003955E0" w:rsidRPr="007540D5" w:rsidRDefault="003955E0" w:rsidP="005372B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ИСТОЧНКОВ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568" w:type="dxa"/>
          </w:tcPr>
          <w:p w14:paraId="11D845EE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955E0" w:rsidRPr="007540D5" w14:paraId="06599617" w14:textId="77777777" w:rsidTr="005372B8">
        <w:tc>
          <w:tcPr>
            <w:tcW w:w="9072" w:type="dxa"/>
          </w:tcPr>
          <w:p w14:paraId="524CDEFD" w14:textId="77777777" w:rsidR="003955E0" w:rsidRPr="007540D5" w:rsidRDefault="003955E0" w:rsidP="005372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A…………………………………………………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68" w:type="dxa"/>
          </w:tcPr>
          <w:p w14:paraId="6A136D6B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955E0" w:rsidRPr="007540D5" w14:paraId="66831D87" w14:textId="77777777" w:rsidTr="005372B8">
        <w:tc>
          <w:tcPr>
            <w:tcW w:w="9072" w:type="dxa"/>
          </w:tcPr>
          <w:p w14:paraId="35DF9944" w14:textId="77777777" w:rsidR="003955E0" w:rsidRPr="007540D5" w:rsidRDefault="003955E0" w:rsidP="005372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…………………………………………………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68" w:type="dxa"/>
          </w:tcPr>
          <w:p w14:paraId="5E07A649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3955E0" w:rsidRPr="007540D5" w14:paraId="092A3364" w14:textId="77777777" w:rsidTr="005372B8">
        <w:tc>
          <w:tcPr>
            <w:tcW w:w="9072" w:type="dxa"/>
          </w:tcPr>
          <w:p w14:paraId="4F10AA2B" w14:textId="77777777" w:rsidR="003955E0" w:rsidRPr="007540D5" w:rsidRDefault="003955E0" w:rsidP="005372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В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…………………………………………………</w:t>
            </w: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68" w:type="dxa"/>
          </w:tcPr>
          <w:p w14:paraId="4D5D2390" w14:textId="77777777" w:rsidR="003955E0" w:rsidRPr="007540D5" w:rsidRDefault="003955E0" w:rsidP="005372B8">
            <w:pPr>
              <w:spacing w:after="0"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14:paraId="33024245" w14:textId="77777777" w:rsidR="003955E0" w:rsidRPr="007540D5" w:rsidRDefault="003955E0" w:rsidP="003955E0">
      <w:pPr>
        <w:spacing w:after="0" w:line="360" w:lineRule="exact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B51AB8" w14:textId="77777777" w:rsidR="003955E0" w:rsidRPr="007540D5" w:rsidRDefault="003955E0" w:rsidP="00395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955E0" w:rsidRPr="007540D5" w:rsidSect="0058478B">
          <w:footerReference w:type="first" r:id="rId7"/>
          <w:pgSz w:w="11907" w:h="16840" w:code="9"/>
          <w:pgMar w:top="938" w:right="851" w:bottom="1134" w:left="1701" w:header="720" w:footer="720" w:gutter="0"/>
          <w:cols w:space="720"/>
          <w:noEndnote/>
        </w:sectPr>
      </w:pPr>
    </w:p>
    <w:p w14:paraId="56CEF3E3" w14:textId="77777777" w:rsidR="007540D5" w:rsidRPr="00B7012B" w:rsidRDefault="007540D5" w:rsidP="007540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012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ГЛАВА 1</w:t>
      </w:r>
    </w:p>
    <w:p w14:paraId="5C6F2CCC" w14:textId="77777777" w:rsidR="007540D5" w:rsidRPr="00B7012B" w:rsidRDefault="007540D5" w:rsidP="007540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012B">
        <w:rPr>
          <w:rFonts w:ascii="Times New Roman" w:eastAsia="Calibri" w:hAnsi="Times New Roman" w:cs="Times New Roman"/>
          <w:b/>
          <w:sz w:val="32"/>
          <w:szCs w:val="32"/>
        </w:rPr>
        <w:t>АНАЛИЗ ПЛАТЕЖЕСПОСОБНОСТИ ОРГАНИЗАЦИИ</w:t>
      </w:r>
    </w:p>
    <w:p w14:paraId="30166614" w14:textId="77777777" w:rsidR="007540D5" w:rsidRDefault="007540D5" w:rsidP="00754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6CA2E" w14:textId="77777777" w:rsidR="00701992" w:rsidRDefault="00701992" w:rsidP="00754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973A67" w14:textId="77777777" w:rsidR="007540D5" w:rsidRPr="00990E21" w:rsidRDefault="007540D5" w:rsidP="00754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90E21">
        <w:rPr>
          <w:rFonts w:ascii="Times New Roman" w:eastAsia="Calibri" w:hAnsi="Times New Roman" w:cs="Times New Roman"/>
          <w:b/>
          <w:sz w:val="32"/>
          <w:szCs w:val="32"/>
        </w:rPr>
        <w:t xml:space="preserve">1.1 </w:t>
      </w:r>
      <w:r w:rsidR="00B7012B" w:rsidRPr="00990E2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990E21">
        <w:rPr>
          <w:rFonts w:ascii="Times New Roman" w:eastAsia="Calibri" w:hAnsi="Times New Roman" w:cs="Times New Roman"/>
          <w:b/>
          <w:sz w:val="32"/>
          <w:szCs w:val="32"/>
        </w:rPr>
        <w:t xml:space="preserve">Название </w:t>
      </w:r>
      <w:r w:rsidR="00575D89">
        <w:rPr>
          <w:rFonts w:ascii="Times New Roman" w:eastAsia="Calibri" w:hAnsi="Times New Roman" w:cs="Times New Roman"/>
          <w:b/>
          <w:sz w:val="32"/>
          <w:szCs w:val="32"/>
        </w:rPr>
        <w:t>под</w:t>
      </w:r>
      <w:r w:rsidRPr="00990E21">
        <w:rPr>
          <w:rFonts w:ascii="Times New Roman" w:eastAsia="Calibri" w:hAnsi="Times New Roman" w:cs="Times New Roman"/>
          <w:b/>
          <w:sz w:val="32"/>
          <w:szCs w:val="32"/>
        </w:rPr>
        <w:t>раздела</w:t>
      </w:r>
    </w:p>
    <w:p w14:paraId="06A84648" w14:textId="77777777" w:rsidR="007540D5" w:rsidRDefault="007540D5" w:rsidP="00754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CE8DD" w14:textId="77777777" w:rsidR="00701992" w:rsidRDefault="00701992" w:rsidP="007540D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9E1C50" w14:textId="77777777" w:rsidR="007540D5" w:rsidRPr="007540D5" w:rsidRDefault="007540D5" w:rsidP="00561E05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0D5">
        <w:rPr>
          <w:rFonts w:ascii="Times New Roman" w:eastAsia="Calibri" w:hAnsi="Times New Roman" w:cs="Times New Roman"/>
          <w:sz w:val="28"/>
          <w:szCs w:val="28"/>
        </w:rPr>
        <w:t>Дополнительно следует учесть, что пояснение значений, символов и числовых коэффициентов следует приводить непосредственно под формулой (уравнением) в той же последовательности, как и в формуле (уравнении). Значение каждого символа и числового коэффициента следует давать с новой строки. Первую строку пояснения следует начинать со слова «где» без двоеточия:</w:t>
      </w:r>
    </w:p>
    <w:p w14:paraId="32B0DB1E" w14:textId="77777777" w:rsidR="007540D5" w:rsidRPr="007540D5" w:rsidRDefault="007540D5" w:rsidP="007540D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К1 = </w:t>
      </w:r>
      <w:r w:rsidRPr="007540D5">
        <w:rPr>
          <w:rFonts w:ascii="Times New Roman" w:eastAsia="Calibri" w:hAnsi="Times New Roman" w:cs="Times New Roman"/>
          <w:color w:val="000000"/>
          <w:position w:val="-28"/>
          <w:sz w:val="28"/>
          <w:szCs w:val="28"/>
        </w:rPr>
        <w:object w:dxaOrig="520" w:dyaOrig="720" w14:anchorId="18178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8pt" o:ole="">
            <v:imagedata r:id="rId8" o:title=""/>
          </v:shape>
          <o:OLEObject Type="Embed" ProgID="Equation.DSMT4" ShapeID="_x0000_i1025" DrawAspect="Content" ObjectID="_1652258378" r:id="rId9"/>
        </w:objec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r w:rsidRPr="007540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(1.1)</w:t>
      </w:r>
    </w:p>
    <w:p w14:paraId="45D2D9C3" w14:textId="77777777" w:rsidR="007540D5" w:rsidRPr="007540D5" w:rsidRDefault="007540D5" w:rsidP="007540D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4F8F774" w14:textId="77777777" w:rsidR="007540D5" w:rsidRPr="007540D5" w:rsidRDefault="007540D5" w:rsidP="007540D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где </w:t>
      </w:r>
      <w:r w:rsidR="00FC4878" w:rsidRPr="00FC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5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>КА – краткосрочные активы (строка 290),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E39E4A0" w14:textId="77777777" w:rsidR="007540D5" w:rsidRDefault="007540D5" w:rsidP="00FC487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>КО – краткосрочные обязательства (строка 690),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</w:t>
      </w:r>
    </w:p>
    <w:p w14:paraId="2E048C8B" w14:textId="77777777" w:rsidR="00990E21" w:rsidRDefault="00990E21" w:rsidP="003955E0">
      <w:pPr>
        <w:widowControl w:val="0"/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0E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79A254D4" w14:textId="77777777" w:rsidR="00920F76" w:rsidRDefault="00920F76" w:rsidP="003955E0">
      <w:pPr>
        <w:widowControl w:val="0"/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Наименования (</w:t>
      </w:r>
      <w:r w:rsidRPr="007540D5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КА)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от абзаца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8EC9E3" w14:textId="6B0FC22E" w:rsidR="00920F76" w:rsidRPr="00990E21" w:rsidRDefault="00920F76" w:rsidP="00920F7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Вычисления </w:t>
      </w:r>
      <w:r w:rsidR="001A1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абзацного отступа без пропуска свободных строк</w:t>
      </w:r>
    </w:p>
    <w:p w14:paraId="7F906FBB" w14:textId="28AC0A31" w:rsidR="003955E0" w:rsidRPr="00990E21" w:rsidRDefault="00990E21" w:rsidP="003955E0">
      <w:pPr>
        <w:widowControl w:val="0"/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1A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К1=</w:t>
      </w:r>
    </w:p>
    <w:p w14:paraId="631B64D3" w14:textId="77777777" w:rsidR="003955E0" w:rsidRDefault="00990E21" w:rsidP="003955E0">
      <w:pPr>
        <w:widowControl w:val="0"/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Названия глав и разделов -16 шрифт, </w:t>
      </w:r>
      <w:r w:rsidRPr="00C77415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межстрочный интервал – 18 пт</w:t>
      </w:r>
    </w:p>
    <w:p w14:paraId="2CF7D14A" w14:textId="77777777" w:rsidR="0058656A" w:rsidRDefault="0058656A" w:rsidP="00D20C0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A24C72B" w14:textId="588CA47B" w:rsidR="00D20C06" w:rsidRPr="00492B9A" w:rsidRDefault="00492B9A" w:rsidP="00492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92B9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>расположена на двух страницах для наглядности, слова</w:t>
      </w:r>
      <w:r w:rsidRPr="00492B9A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>«</w:t>
      </w:r>
      <w:r w:rsidRPr="00492B9A">
        <w:rPr>
          <w:rFonts w:ascii="Times New Roman" w:eastAsia="Calibri" w:hAnsi="Times New Roman" w:cs="Times New Roman"/>
          <w:sz w:val="28"/>
          <w:szCs w:val="28"/>
          <w:highlight w:val="yellow"/>
        </w:rPr>
        <w:t>разрыв</w:t>
      </w:r>
      <w:r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страницы» не пишу</w:t>
      </w:r>
      <w:r w:rsidRPr="00492B9A">
        <w:rPr>
          <w:rFonts w:ascii="Times New Roman" w:eastAsia="Calibri" w:hAnsi="Times New Roman" w:cs="Times New Roman"/>
          <w:sz w:val="28"/>
          <w:szCs w:val="28"/>
          <w:highlight w:val="yellow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>, на первой</w:t>
      </w:r>
      <w:r w:rsidR="0010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странице  таблица не закрывается</w:t>
      </w:r>
    </w:p>
    <w:p w14:paraId="2FF99ACF" w14:textId="77777777" w:rsidR="00D20C06" w:rsidRDefault="00D20C06" w:rsidP="00D20C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B4B70B" w14:textId="77777777" w:rsidR="00D20C06" w:rsidRPr="00D20C06" w:rsidRDefault="00D20C06" w:rsidP="00D20C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C06">
        <w:rPr>
          <w:rFonts w:ascii="Times New Roman" w:eastAsia="Calibri" w:hAnsi="Times New Roman" w:cs="Times New Roman"/>
          <w:b/>
          <w:sz w:val="28"/>
          <w:szCs w:val="28"/>
        </w:rPr>
        <w:t>Оформление таблиц</w:t>
      </w:r>
    </w:p>
    <w:p w14:paraId="50DECB2E" w14:textId="77777777" w:rsidR="003955E0" w:rsidRDefault="003955E0" w:rsidP="003955E0">
      <w:pPr>
        <w:widowControl w:val="0"/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E2587AB" w14:textId="77777777" w:rsidR="007540D5" w:rsidRPr="007540D5" w:rsidRDefault="007540D5" w:rsidP="007540D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40D5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Расчет влияния факторов второго порядка на изменение коэффициента текущей ликвидности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782"/>
        <w:gridCol w:w="1730"/>
        <w:gridCol w:w="1276"/>
      </w:tblGrid>
      <w:tr w:rsidR="007540D5" w:rsidRPr="007540D5" w14:paraId="05890D77" w14:textId="77777777" w:rsidTr="007540D5">
        <w:tc>
          <w:tcPr>
            <w:tcW w:w="3090" w:type="dxa"/>
          </w:tcPr>
          <w:p w14:paraId="50D26A6F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Фактор</w:t>
            </w:r>
          </w:p>
        </w:tc>
        <w:tc>
          <w:tcPr>
            <w:tcW w:w="1620" w:type="dxa"/>
          </w:tcPr>
          <w:p w14:paraId="334A10D2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Абсолютный прирост, </w:t>
            </w:r>
          </w:p>
          <w:p w14:paraId="3B7422BA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тыс. руб.</w:t>
            </w:r>
          </w:p>
        </w:tc>
        <w:tc>
          <w:tcPr>
            <w:tcW w:w="1782" w:type="dxa"/>
          </w:tcPr>
          <w:p w14:paraId="71651C9F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Уд. вес фактора в общей сумме прироста, %</w:t>
            </w:r>
          </w:p>
        </w:tc>
        <w:tc>
          <w:tcPr>
            <w:tcW w:w="1730" w:type="dxa"/>
          </w:tcPr>
          <w:p w14:paraId="4F0804E9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 влияния</w:t>
            </w:r>
          </w:p>
        </w:tc>
        <w:tc>
          <w:tcPr>
            <w:tcW w:w="1276" w:type="dxa"/>
          </w:tcPr>
          <w:p w14:paraId="01B12FF2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Уровень влияния</w:t>
            </w:r>
          </w:p>
        </w:tc>
      </w:tr>
      <w:tr w:rsidR="007540D5" w:rsidRPr="007540D5" w14:paraId="7F0AEFD4" w14:textId="77777777" w:rsidTr="007540D5">
        <w:tc>
          <w:tcPr>
            <w:tcW w:w="3090" w:type="dxa"/>
          </w:tcPr>
          <w:p w14:paraId="75D64AB2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20" w:type="dxa"/>
          </w:tcPr>
          <w:p w14:paraId="38FC95E7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782" w:type="dxa"/>
          </w:tcPr>
          <w:p w14:paraId="4D0F843A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730" w:type="dxa"/>
          </w:tcPr>
          <w:p w14:paraId="67507F95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76" w:type="dxa"/>
          </w:tcPr>
          <w:p w14:paraId="163B6128" w14:textId="77777777" w:rsidR="007540D5" w:rsidRPr="007540D5" w:rsidRDefault="007540D5" w:rsidP="007540D5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</w:tr>
      <w:tr w:rsidR="007540D5" w:rsidRPr="007540D5" w14:paraId="7AAA17A1" w14:textId="77777777" w:rsidTr="007540D5">
        <w:tc>
          <w:tcPr>
            <w:tcW w:w="3090" w:type="dxa"/>
          </w:tcPr>
          <w:p w14:paraId="619F8FF9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1. Изменение краткосрочных активов,</w:t>
            </w:r>
          </w:p>
          <w:p w14:paraId="41633C51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в том числе за счет:</w:t>
            </w:r>
          </w:p>
        </w:tc>
        <w:tc>
          <w:tcPr>
            <w:tcW w:w="1620" w:type="dxa"/>
          </w:tcPr>
          <w:p w14:paraId="170DC8BE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+132 231</w:t>
            </w:r>
          </w:p>
        </w:tc>
        <w:tc>
          <w:tcPr>
            <w:tcW w:w="1782" w:type="dxa"/>
          </w:tcPr>
          <w:p w14:paraId="06DAE849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100,00</w:t>
            </w:r>
          </w:p>
        </w:tc>
        <w:tc>
          <w:tcPr>
            <w:tcW w:w="1730" w:type="dxa"/>
          </w:tcPr>
          <w:p w14:paraId="170DE208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1,28 – 0,89</w:t>
            </w:r>
          </w:p>
        </w:tc>
        <w:tc>
          <w:tcPr>
            <w:tcW w:w="1276" w:type="dxa"/>
          </w:tcPr>
          <w:p w14:paraId="0AA51883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+0,39</w:t>
            </w:r>
          </w:p>
        </w:tc>
      </w:tr>
      <w:tr w:rsidR="007540D5" w:rsidRPr="007540D5" w14:paraId="7B624459" w14:textId="77777777" w:rsidTr="007540D5">
        <w:tc>
          <w:tcPr>
            <w:tcW w:w="3090" w:type="dxa"/>
          </w:tcPr>
          <w:p w14:paraId="6A59649C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1.1 </w:t>
            </w:r>
            <w:r w:rsidRPr="007540D5">
              <w:rPr>
                <w:rFonts w:ascii="Times New Roman" w:eastAsia="Times New Roman" w:hAnsi="Times New Roman" w:cs="Times New Roman"/>
                <w:lang w:eastAsia="ru-RU"/>
              </w:rPr>
              <w:t>Группа активов А1</w:t>
            </w:r>
          </w:p>
        </w:tc>
        <w:tc>
          <w:tcPr>
            <w:tcW w:w="1620" w:type="dxa"/>
          </w:tcPr>
          <w:p w14:paraId="0275AEE2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+61 679</w:t>
            </w:r>
          </w:p>
        </w:tc>
        <w:tc>
          <w:tcPr>
            <w:tcW w:w="1782" w:type="dxa"/>
          </w:tcPr>
          <w:p w14:paraId="77C2D164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46,64</w:t>
            </w:r>
          </w:p>
        </w:tc>
        <w:tc>
          <w:tcPr>
            <w:tcW w:w="1730" w:type="dxa"/>
          </w:tcPr>
          <w:p w14:paraId="07E7D980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0,4664 × 0,39</w:t>
            </w:r>
          </w:p>
        </w:tc>
        <w:tc>
          <w:tcPr>
            <w:tcW w:w="1276" w:type="dxa"/>
          </w:tcPr>
          <w:p w14:paraId="648FCAC1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+0,18</w:t>
            </w:r>
          </w:p>
        </w:tc>
      </w:tr>
      <w:tr w:rsidR="007540D5" w:rsidRPr="007540D5" w14:paraId="6C6EF95A" w14:textId="77777777" w:rsidTr="007540D5">
        <w:tc>
          <w:tcPr>
            <w:tcW w:w="3090" w:type="dxa"/>
            <w:tcBorders>
              <w:bottom w:val="single" w:sz="4" w:space="0" w:color="auto"/>
            </w:tcBorders>
          </w:tcPr>
          <w:p w14:paraId="03E4FC4D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1.2 Группа активов А2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AFD418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+18 623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E684016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14,08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06F5BA4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0,1408 × 0,39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1B96A4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+0,06</w:t>
            </w:r>
          </w:p>
        </w:tc>
      </w:tr>
      <w:tr w:rsidR="007540D5" w:rsidRPr="007540D5" w14:paraId="33ECFCE7" w14:textId="77777777" w:rsidTr="007540D5">
        <w:tc>
          <w:tcPr>
            <w:tcW w:w="3090" w:type="dxa"/>
            <w:tcBorders>
              <w:bottom w:val="nil"/>
            </w:tcBorders>
          </w:tcPr>
          <w:p w14:paraId="7860E18F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1.3 Группа активов А3</w:t>
            </w:r>
          </w:p>
        </w:tc>
        <w:tc>
          <w:tcPr>
            <w:tcW w:w="1620" w:type="dxa"/>
            <w:tcBorders>
              <w:bottom w:val="nil"/>
            </w:tcBorders>
          </w:tcPr>
          <w:p w14:paraId="37BA327F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+51 929</w:t>
            </w:r>
          </w:p>
        </w:tc>
        <w:tc>
          <w:tcPr>
            <w:tcW w:w="1782" w:type="dxa"/>
            <w:tcBorders>
              <w:bottom w:val="nil"/>
            </w:tcBorders>
          </w:tcPr>
          <w:p w14:paraId="7D2FFC3D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39,28</w:t>
            </w:r>
          </w:p>
        </w:tc>
        <w:tc>
          <w:tcPr>
            <w:tcW w:w="1730" w:type="dxa"/>
            <w:tcBorders>
              <w:bottom w:val="nil"/>
            </w:tcBorders>
          </w:tcPr>
          <w:p w14:paraId="34ECA2A7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0,3928 × 0,39</w:t>
            </w:r>
          </w:p>
        </w:tc>
        <w:tc>
          <w:tcPr>
            <w:tcW w:w="1276" w:type="dxa"/>
            <w:tcBorders>
              <w:bottom w:val="nil"/>
            </w:tcBorders>
          </w:tcPr>
          <w:p w14:paraId="7528A91F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+0,15</w:t>
            </w:r>
          </w:p>
        </w:tc>
      </w:tr>
    </w:tbl>
    <w:p w14:paraId="25AF0076" w14:textId="77777777" w:rsidR="007540D5" w:rsidRPr="007540D5" w:rsidRDefault="007540D5" w:rsidP="007540D5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40D5">
        <w:rPr>
          <w:rFonts w:ascii="Times New Roman" w:eastAsia="Calibri" w:hAnsi="Times New Roman" w:cs="Times New Roman"/>
          <w:i/>
          <w:sz w:val="20"/>
          <w:szCs w:val="20"/>
        </w:rPr>
        <w:t xml:space="preserve">Разрыв страницы - - - - - - - - - - - - - - - - - - - - - - - - - - - - - - - - - - - - - - - - - - - - - - - - - - - - - - - - - - - - - - - - - - - - - </w:t>
      </w:r>
    </w:p>
    <w:p w14:paraId="45B180D7" w14:textId="77777777" w:rsidR="007540D5" w:rsidRPr="007540D5" w:rsidRDefault="007540D5" w:rsidP="007540D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A88701" w14:textId="77777777" w:rsidR="007540D5" w:rsidRPr="007540D5" w:rsidRDefault="007540D5" w:rsidP="007540D5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40D5">
        <w:rPr>
          <w:rFonts w:ascii="Times New Roman" w:eastAsia="Calibri" w:hAnsi="Times New Roman" w:cs="Times New Roman"/>
          <w:sz w:val="28"/>
          <w:szCs w:val="28"/>
        </w:rPr>
        <w:t>Окончание</w:t>
      </w:r>
      <w:r w:rsidR="00133BB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492B9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или </w:t>
      </w:r>
      <w:r w:rsidR="00133BBF">
        <w:rPr>
          <w:rFonts w:ascii="Times New Roman" w:eastAsia="Calibri" w:hAnsi="Times New Roman" w:cs="Times New Roman"/>
          <w:sz w:val="28"/>
          <w:szCs w:val="28"/>
        </w:rPr>
        <w:t>продолжение)</w:t>
      </w:r>
      <w:r w:rsidRPr="007540D5">
        <w:rPr>
          <w:rFonts w:ascii="Times New Roman" w:eastAsia="Calibri" w:hAnsi="Times New Roman" w:cs="Times New Roman"/>
          <w:sz w:val="28"/>
          <w:szCs w:val="28"/>
        </w:rPr>
        <w:t xml:space="preserve"> таблицы 2.1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620"/>
        <w:gridCol w:w="1782"/>
        <w:gridCol w:w="1730"/>
        <w:gridCol w:w="1276"/>
      </w:tblGrid>
      <w:tr w:rsidR="007540D5" w:rsidRPr="007540D5" w14:paraId="6C0EA29A" w14:textId="77777777" w:rsidTr="007540D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577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9D9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7CD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F43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B97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</w:tr>
      <w:tr w:rsidR="007540D5" w:rsidRPr="007540D5" w14:paraId="649DA9D2" w14:textId="77777777" w:rsidTr="007540D5">
        <w:tc>
          <w:tcPr>
            <w:tcW w:w="3090" w:type="dxa"/>
          </w:tcPr>
          <w:p w14:paraId="0880ECCD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2. Изменение краткосрочных обязательств,</w:t>
            </w:r>
          </w:p>
          <w:p w14:paraId="55093BE1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в том числе за счет:</w:t>
            </w:r>
          </w:p>
        </w:tc>
        <w:tc>
          <w:tcPr>
            <w:tcW w:w="1620" w:type="dxa"/>
          </w:tcPr>
          <w:p w14:paraId="5E4B048C" w14:textId="77777777" w:rsidR="007540D5" w:rsidRPr="007540D5" w:rsidRDefault="007540D5" w:rsidP="007540D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540D5">
              <w:rPr>
                <w:rFonts w:ascii="Times New Roman" w:eastAsia="Calibri" w:hAnsi="Times New Roman" w:cs="Times New Roman"/>
                <w:iCs/>
                <w:color w:val="000000"/>
              </w:rPr>
              <w:t>+277 777</w:t>
            </w:r>
          </w:p>
        </w:tc>
        <w:tc>
          <w:tcPr>
            <w:tcW w:w="1782" w:type="dxa"/>
          </w:tcPr>
          <w:p w14:paraId="7EFA5894" w14:textId="77777777" w:rsidR="007540D5" w:rsidRPr="007540D5" w:rsidRDefault="007540D5" w:rsidP="007540D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7540D5">
              <w:rPr>
                <w:rFonts w:ascii="Times New Roman" w:eastAsia="Calibri" w:hAnsi="Times New Roman" w:cs="Times New Roman"/>
                <w:iCs/>
                <w:color w:val="000000"/>
              </w:rPr>
              <w:t>100,00</w:t>
            </w:r>
          </w:p>
        </w:tc>
        <w:tc>
          <w:tcPr>
            <w:tcW w:w="1730" w:type="dxa"/>
          </w:tcPr>
          <w:p w14:paraId="65253148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0,70 – 1,28</w:t>
            </w:r>
          </w:p>
        </w:tc>
        <w:tc>
          <w:tcPr>
            <w:tcW w:w="1276" w:type="dxa"/>
          </w:tcPr>
          <w:p w14:paraId="5EE07963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-0,58</w:t>
            </w:r>
          </w:p>
        </w:tc>
      </w:tr>
      <w:tr w:rsidR="007540D5" w:rsidRPr="007540D5" w14:paraId="1293CAB7" w14:textId="77777777" w:rsidTr="007540D5">
        <w:tc>
          <w:tcPr>
            <w:tcW w:w="3090" w:type="dxa"/>
          </w:tcPr>
          <w:p w14:paraId="0F88DBD9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2.1 Группа пассивов П1</w:t>
            </w:r>
          </w:p>
        </w:tc>
        <w:tc>
          <w:tcPr>
            <w:tcW w:w="1620" w:type="dxa"/>
          </w:tcPr>
          <w:p w14:paraId="1066BF4B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+41 889</w:t>
            </w:r>
          </w:p>
        </w:tc>
        <w:tc>
          <w:tcPr>
            <w:tcW w:w="1782" w:type="dxa"/>
          </w:tcPr>
          <w:p w14:paraId="50C56135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15,08</w:t>
            </w:r>
          </w:p>
        </w:tc>
        <w:tc>
          <w:tcPr>
            <w:tcW w:w="1730" w:type="dxa"/>
          </w:tcPr>
          <w:p w14:paraId="3F2F1A9A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0,1508 × (-0,58)</w:t>
            </w:r>
          </w:p>
        </w:tc>
        <w:tc>
          <w:tcPr>
            <w:tcW w:w="1276" w:type="dxa"/>
          </w:tcPr>
          <w:p w14:paraId="0D1C5273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-0,09</w:t>
            </w:r>
          </w:p>
        </w:tc>
      </w:tr>
      <w:tr w:rsidR="007540D5" w:rsidRPr="007540D5" w14:paraId="136CD396" w14:textId="77777777" w:rsidTr="007540D5">
        <w:tc>
          <w:tcPr>
            <w:tcW w:w="3090" w:type="dxa"/>
          </w:tcPr>
          <w:p w14:paraId="4AD48627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2.2 Группа пассивов П2</w:t>
            </w:r>
          </w:p>
        </w:tc>
        <w:tc>
          <w:tcPr>
            <w:tcW w:w="1620" w:type="dxa"/>
          </w:tcPr>
          <w:p w14:paraId="562B5E6F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+235 888</w:t>
            </w:r>
          </w:p>
        </w:tc>
        <w:tc>
          <w:tcPr>
            <w:tcW w:w="1782" w:type="dxa"/>
          </w:tcPr>
          <w:p w14:paraId="58D2A11D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84,92</w:t>
            </w:r>
          </w:p>
        </w:tc>
        <w:tc>
          <w:tcPr>
            <w:tcW w:w="1730" w:type="dxa"/>
          </w:tcPr>
          <w:p w14:paraId="237BB8BE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0,8492 × (-0,58)</w:t>
            </w:r>
          </w:p>
        </w:tc>
        <w:tc>
          <w:tcPr>
            <w:tcW w:w="1276" w:type="dxa"/>
          </w:tcPr>
          <w:p w14:paraId="5C6B1761" w14:textId="77777777" w:rsidR="007540D5" w:rsidRPr="007540D5" w:rsidRDefault="007540D5" w:rsidP="00754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-0,49</w:t>
            </w:r>
          </w:p>
        </w:tc>
      </w:tr>
      <w:tr w:rsidR="007540D5" w:rsidRPr="007540D5" w14:paraId="188F0446" w14:textId="77777777" w:rsidTr="007540D5">
        <w:tc>
          <w:tcPr>
            <w:tcW w:w="3090" w:type="dxa"/>
          </w:tcPr>
          <w:p w14:paraId="50FDD1D2" w14:textId="77777777" w:rsidR="007540D5" w:rsidRPr="007540D5" w:rsidRDefault="007540D5" w:rsidP="007540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Итого</w:t>
            </w:r>
          </w:p>
        </w:tc>
        <w:tc>
          <w:tcPr>
            <w:tcW w:w="1620" w:type="dxa"/>
          </w:tcPr>
          <w:p w14:paraId="34674533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82" w:type="dxa"/>
          </w:tcPr>
          <w:p w14:paraId="78D67C2E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30" w:type="dxa"/>
          </w:tcPr>
          <w:p w14:paraId="5766FBED" w14:textId="77777777" w:rsidR="007540D5" w:rsidRPr="007540D5" w:rsidRDefault="007540D5" w:rsidP="007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0,70 – 0,89</w:t>
            </w:r>
          </w:p>
        </w:tc>
        <w:tc>
          <w:tcPr>
            <w:tcW w:w="1276" w:type="dxa"/>
          </w:tcPr>
          <w:p w14:paraId="24DB9FD2" w14:textId="77777777" w:rsidR="007540D5" w:rsidRPr="007540D5" w:rsidRDefault="007540D5" w:rsidP="007540D5">
            <w:pPr>
              <w:spacing w:after="0" w:line="240" w:lineRule="auto"/>
              <w:ind w:firstLine="15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540D5">
              <w:rPr>
                <w:rFonts w:ascii="Times New Roman" w:eastAsia="Times New Roman" w:hAnsi="Times New Roman" w:cs="Times New Roman"/>
                <w:iCs/>
                <w:lang w:eastAsia="ru-RU"/>
              </w:rPr>
              <w:t>-0,19</w:t>
            </w:r>
          </w:p>
        </w:tc>
      </w:tr>
    </w:tbl>
    <w:p w14:paraId="41A3A1C2" w14:textId="77777777" w:rsidR="007540D5" w:rsidRPr="007540D5" w:rsidRDefault="007540D5" w:rsidP="007540D5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– Источник: собственная разработка на основе данных приложений Г, Д</w:t>
      </w:r>
    </w:p>
    <w:p w14:paraId="3D816F63" w14:textId="77777777" w:rsidR="007540D5" w:rsidRPr="00990E21" w:rsidRDefault="00990E21" w:rsidP="00990E2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299AEFA0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Заголовок следует помещать над таблицей слева, без абзацного отступа, шрифт – Times New Roman размером 14пт, выравнивание – по ширине. Границы таблицы не должны выходить за границы основного текста дипломной работы.</w:t>
      </w:r>
    </w:p>
    <w:p w14:paraId="37E78B9E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Заголовки граф таблицы должны начинаться с прописных букв в единственном числе, подзаголовки – со строчных.</w:t>
      </w:r>
    </w:p>
    <w:p w14:paraId="48E3F29B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21">
        <w:rPr>
          <w:rFonts w:ascii="Times New Roman" w:eastAsia="Calibri" w:hAnsi="Times New Roman" w:cs="Times New Roman"/>
          <w:sz w:val="28"/>
          <w:szCs w:val="28"/>
        </w:rPr>
        <w:t>Текст и цифровой материал</w:t>
      </w:r>
      <w:r w:rsidRPr="00EB316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в таблице приводится без абзацного отступа</w:t>
      </w: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, шрифт – Times New Roman; рекомендуемый размер – </w:t>
      </w:r>
      <w:r w:rsidRPr="00990E21">
        <w:rPr>
          <w:rFonts w:ascii="Times New Roman" w:eastAsia="Calibri" w:hAnsi="Times New Roman" w:cs="Times New Roman"/>
          <w:sz w:val="28"/>
          <w:szCs w:val="28"/>
          <w:highlight w:val="yellow"/>
        </w:rPr>
        <w:t>12-13пт</w:t>
      </w: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, минимальный допустимый размер шрифта в таблице – 8пт. </w:t>
      </w:r>
    </w:p>
    <w:p w14:paraId="6BDF05B7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F26">
        <w:rPr>
          <w:rFonts w:ascii="Times New Roman" w:eastAsia="Calibri" w:hAnsi="Times New Roman" w:cs="Times New Roman"/>
          <w:sz w:val="28"/>
          <w:szCs w:val="28"/>
          <w:highlight w:val="yellow"/>
        </w:rPr>
        <w:t>Текст в таблицах, как правило, выравнивается по левому краю, цифровой материал – по правому.</w:t>
      </w:r>
    </w:p>
    <w:p w14:paraId="65EB1C6A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Если цифровые или иные данные в какой-либо строке таблицы не приводят, то в ней ставят прочерк (–). Следует сохранять одинаковую размерность данных в таблице.</w:t>
      </w:r>
    </w:p>
    <w:p w14:paraId="07ADEDBF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Таблицы должны располагаться по тексту таким образом, чтобы их было удобно читать без разворота страницы или с разворотом по часовой стрелке Расстояние между основным текстом и таблицей должно составлять </w:t>
      </w:r>
      <w:r w:rsidR="009F0EC7">
        <w:rPr>
          <w:rFonts w:ascii="Times New Roman" w:eastAsia="Calibri" w:hAnsi="Times New Roman" w:cs="Times New Roman"/>
          <w:sz w:val="28"/>
          <w:szCs w:val="28"/>
        </w:rPr>
        <w:t>один</w:t>
      </w: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 межстрочны</w:t>
      </w:r>
      <w:r w:rsidR="009F0EC7">
        <w:rPr>
          <w:rFonts w:ascii="Times New Roman" w:eastAsia="Calibri" w:hAnsi="Times New Roman" w:cs="Times New Roman"/>
          <w:sz w:val="28"/>
          <w:szCs w:val="28"/>
        </w:rPr>
        <w:t>й интервал</w:t>
      </w:r>
      <w:r w:rsidRPr="00D20C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8666B1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Таблицу с большим количеством строк допускается переносить на следующую страницу. В случае переноса в конце первой части таблицы нижняя, ограничивающая ее черта, не проводится. При переносе таблицы головку таблицы следует повторить, и слева над другой частью таблицы разместить слова «Окончание таблицы», с указанием ее номера. Если головка таблицы велика, допускается ее не повторять: в этом случае следует пронумеровать графы и повторить их нумерацию на следую</w:t>
      </w:r>
      <w:r w:rsidR="007514F4">
        <w:rPr>
          <w:rFonts w:ascii="Times New Roman" w:eastAsia="Calibri" w:hAnsi="Times New Roman" w:cs="Times New Roman"/>
          <w:sz w:val="28"/>
          <w:szCs w:val="28"/>
        </w:rPr>
        <w:t>щей странице.</w:t>
      </w:r>
    </w:p>
    <w:p w14:paraId="5D1E77E1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Не допускается перенос только заголовка таблицы или только заголовка и головки таблицы.</w:t>
      </w:r>
    </w:p>
    <w:p w14:paraId="74E9DBEF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Примечания к таблицам, в которых указывают справочные и поясняющие сведения, помещают под таблицей. </w:t>
      </w:r>
      <w:r w:rsidRPr="00990E21">
        <w:rPr>
          <w:rFonts w:ascii="Times New Roman" w:eastAsia="Calibri" w:hAnsi="Times New Roman" w:cs="Times New Roman"/>
          <w:sz w:val="28"/>
          <w:szCs w:val="28"/>
          <w:highlight w:val="yellow"/>
        </w:rPr>
        <w:t>Примечание пишется с абзацного отступа, шрифт – Times New Roman; размер – 12-13</w:t>
      </w:r>
      <w:r w:rsidR="00F33A58" w:rsidRPr="00F33A5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990E21">
        <w:rPr>
          <w:rFonts w:ascii="Times New Roman" w:eastAsia="Calibri" w:hAnsi="Times New Roman" w:cs="Times New Roman"/>
          <w:sz w:val="28"/>
          <w:szCs w:val="28"/>
          <w:highlight w:val="yellow"/>
        </w:rPr>
        <w:t>пт.</w:t>
      </w:r>
    </w:p>
    <w:p w14:paraId="4AA760ED" w14:textId="77777777" w:rsidR="00D20C06" w:rsidRDefault="00D20C06" w:rsidP="00C77415">
      <w:pPr>
        <w:spacing w:line="360" w:lineRule="exact"/>
      </w:pPr>
      <w:r w:rsidRPr="00D20C06">
        <w:rPr>
          <w:rFonts w:ascii="Times New Roman" w:eastAsia="Calibri" w:hAnsi="Times New Roman" w:cs="Times New Roman"/>
          <w:sz w:val="28"/>
          <w:szCs w:val="28"/>
        </w:rPr>
        <w:lastRenderedPageBreak/>
        <w:t>Каждая таблица должна сопровождаться выводами, которые размещаются сразу после таблицы и представляют собой словесное описание цифровых данных, содержащихся в таблице</w:t>
      </w:r>
    </w:p>
    <w:p w14:paraId="123E3CBE" w14:textId="77777777" w:rsidR="00D20C06" w:rsidRDefault="00D20C06" w:rsidP="00D20C06">
      <w:pPr>
        <w:tabs>
          <w:tab w:val="left" w:pos="3795"/>
        </w:tabs>
      </w:pPr>
      <w:r>
        <w:tab/>
      </w:r>
      <w:r w:rsidRPr="00D20C06">
        <w:rPr>
          <w:rFonts w:ascii="Times New Roman" w:eastAsia="Calibri" w:hAnsi="Times New Roman" w:cs="Times New Roman"/>
          <w:b/>
          <w:sz w:val="28"/>
          <w:szCs w:val="28"/>
        </w:rPr>
        <w:t>Иллюстрации</w:t>
      </w:r>
    </w:p>
    <w:p w14:paraId="78ACF3ED" w14:textId="77777777" w:rsidR="00D20C06" w:rsidRPr="00D20C06" w:rsidRDefault="007514F4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20C06" w:rsidRPr="00D20C06">
        <w:rPr>
          <w:rFonts w:ascii="Times New Roman" w:eastAsia="Calibri" w:hAnsi="Times New Roman" w:cs="Times New Roman"/>
          <w:sz w:val="28"/>
          <w:szCs w:val="28"/>
        </w:rPr>
        <w:t xml:space="preserve"> конце нумерации и названия иллюстрации точки не ставят. Не допускается перенос слов в подписи к иллюстрации. </w:t>
      </w:r>
    </w:p>
    <w:p w14:paraId="1E16C010" w14:textId="77777777" w:rsidR="00D20C06" w:rsidRPr="00D20C06" w:rsidRDefault="00D20C06" w:rsidP="00C77415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Подпись следует помещать под иллюстрацией </w:t>
      </w:r>
      <w:r w:rsidR="007514F4">
        <w:rPr>
          <w:rFonts w:ascii="Times New Roman" w:eastAsia="Calibri" w:hAnsi="Times New Roman" w:cs="Times New Roman"/>
          <w:sz w:val="28"/>
          <w:szCs w:val="28"/>
        </w:rPr>
        <w:t>в центре</w:t>
      </w:r>
      <w:r w:rsidRPr="00D20C06">
        <w:rPr>
          <w:rFonts w:ascii="Times New Roman" w:eastAsia="Calibri" w:hAnsi="Times New Roman" w:cs="Times New Roman"/>
          <w:sz w:val="28"/>
          <w:szCs w:val="28"/>
        </w:rPr>
        <w:t>, шри</w:t>
      </w:r>
      <w:r w:rsidR="007514F4">
        <w:rPr>
          <w:rFonts w:ascii="Times New Roman" w:eastAsia="Calibri" w:hAnsi="Times New Roman" w:cs="Times New Roman"/>
          <w:sz w:val="28"/>
          <w:szCs w:val="28"/>
        </w:rPr>
        <w:t xml:space="preserve">фт жирный– Times New Roman </w:t>
      </w:r>
      <w:r w:rsidR="007514F4" w:rsidRPr="00056D4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размером </w:t>
      </w:r>
      <w:r w:rsidR="00133BBF" w:rsidRPr="00056D4D">
        <w:rPr>
          <w:rFonts w:ascii="Times New Roman" w:eastAsia="Calibri" w:hAnsi="Times New Roman" w:cs="Times New Roman"/>
          <w:sz w:val="28"/>
          <w:szCs w:val="28"/>
          <w:highlight w:val="yellow"/>
        </w:rPr>
        <w:t>12-</w:t>
      </w:r>
      <w:r w:rsidR="007514F4" w:rsidRPr="00056D4D">
        <w:rPr>
          <w:rFonts w:ascii="Times New Roman" w:eastAsia="Calibri" w:hAnsi="Times New Roman" w:cs="Times New Roman"/>
          <w:sz w:val="28"/>
          <w:szCs w:val="28"/>
          <w:highlight w:val="yellow"/>
        </w:rPr>
        <w:t>13</w:t>
      </w:r>
      <w:r w:rsidR="00F33A58" w:rsidRPr="00F33A5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056D4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пт, выравнивание – </w:t>
      </w:r>
      <w:r w:rsidR="007514F4" w:rsidRPr="00056D4D">
        <w:rPr>
          <w:rFonts w:ascii="Times New Roman" w:eastAsia="Calibri" w:hAnsi="Times New Roman" w:cs="Times New Roman"/>
          <w:sz w:val="28"/>
          <w:szCs w:val="28"/>
          <w:highlight w:val="yellow"/>
        </w:rPr>
        <w:t>по центру</w:t>
      </w:r>
      <w:r w:rsidRPr="00D20C06">
        <w:rPr>
          <w:rFonts w:ascii="Times New Roman" w:eastAsia="Calibri" w:hAnsi="Times New Roman" w:cs="Times New Roman"/>
          <w:sz w:val="28"/>
          <w:szCs w:val="28"/>
        </w:rPr>
        <w:t>. Границы иллюстрации не должны выходить за границы ос</w:t>
      </w:r>
      <w:r w:rsidR="007514F4">
        <w:rPr>
          <w:rFonts w:ascii="Times New Roman" w:eastAsia="Calibri" w:hAnsi="Times New Roman" w:cs="Times New Roman"/>
          <w:sz w:val="28"/>
          <w:szCs w:val="28"/>
        </w:rPr>
        <w:t>новного текста дипломной работы.</w:t>
      </w:r>
    </w:p>
    <w:p w14:paraId="69D2EE1E" w14:textId="77777777" w:rsidR="00D20C06" w:rsidRDefault="00D20C06" w:rsidP="00C77415">
      <w:pPr>
        <w:tabs>
          <w:tab w:val="left" w:pos="7513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>На все иллюстрации должны быть даны ссылки в тексте дипломной работы. Не допускается использование заимствованных, сканированных иллюстраций, иллюстраций низкого качества.</w:t>
      </w:r>
    </w:p>
    <w:p w14:paraId="5C05D99A" w14:textId="77777777" w:rsidR="00990E21" w:rsidRPr="007514F4" w:rsidRDefault="00990E21" w:rsidP="007514F4">
      <w:pPr>
        <w:tabs>
          <w:tab w:val="left" w:pos="751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79C794" w14:textId="77777777" w:rsidR="00990E21" w:rsidRPr="00990E21" w:rsidRDefault="00990E21" w:rsidP="00990E21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</w:p>
    <w:p w14:paraId="45EA626A" w14:textId="77777777" w:rsidR="00990E21" w:rsidRPr="00990E21" w:rsidRDefault="00990E21" w:rsidP="00990E21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990E21">
        <w:rPr>
          <w:rFonts w:ascii="Times New Roman" w:eastAsia="Times New Roman" w:hAnsi="Times New Roman" w:cs="Arial"/>
          <w:bCs/>
          <w:i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C277AD" wp14:editId="71760402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103620" cy="3505200"/>
            <wp:effectExtent l="0" t="0" r="0" b="25400"/>
            <wp:wrapThrough wrapText="bothSides">
              <wp:wrapPolygon edited="0">
                <wp:start x="10067" y="0"/>
                <wp:lineTo x="9528" y="626"/>
                <wp:lineTo x="8899" y="2035"/>
                <wp:lineTo x="8899" y="3130"/>
                <wp:lineTo x="9169" y="5009"/>
                <wp:lineTo x="5663" y="5791"/>
                <wp:lineTo x="4404" y="6417"/>
                <wp:lineTo x="4225" y="11426"/>
                <wp:lineTo x="6112" y="12522"/>
                <wp:lineTo x="8270" y="12522"/>
                <wp:lineTo x="8539" y="15026"/>
                <wp:lineTo x="7371" y="15339"/>
                <wp:lineTo x="6022" y="16748"/>
                <wp:lineTo x="6022" y="18157"/>
                <wp:lineTo x="6202" y="20348"/>
                <wp:lineTo x="7011" y="21600"/>
                <wp:lineTo x="7191" y="21600"/>
                <wp:lineTo x="14472" y="21600"/>
                <wp:lineTo x="14652" y="21600"/>
                <wp:lineTo x="15551" y="20035"/>
                <wp:lineTo x="15730" y="16748"/>
                <wp:lineTo x="14292" y="15339"/>
                <wp:lineTo x="12944" y="15026"/>
                <wp:lineTo x="13303" y="12522"/>
                <wp:lineTo x="15461" y="12522"/>
                <wp:lineTo x="17528" y="11270"/>
                <wp:lineTo x="17348" y="6574"/>
                <wp:lineTo x="16000" y="5791"/>
                <wp:lineTo x="12494" y="5009"/>
                <wp:lineTo x="12764" y="3130"/>
                <wp:lineTo x="12854" y="2191"/>
                <wp:lineTo x="12135" y="626"/>
                <wp:lineTo x="11596" y="0"/>
                <wp:lineTo x="10067" y="0"/>
              </wp:wrapPolygon>
            </wp:wrapThrough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14:paraId="4BCE5AB1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67A1E81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F10B69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4F9F1A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9767C2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7469F9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124FE5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8FE740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A73AAD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E82A9B6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B55AB3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65459D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2C87E7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0668A06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C9F19A" w14:textId="77777777" w:rsidR="00990E21" w:rsidRPr="00990E21" w:rsidRDefault="00990E21" w:rsidP="00990E21">
      <w:pPr>
        <w:spacing w:after="0" w:line="360" w:lineRule="exact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469096" w14:textId="77777777" w:rsidR="00990E21" w:rsidRPr="00990E21" w:rsidRDefault="00990E21" w:rsidP="00990E21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1.2 – </w:t>
      </w:r>
      <w:r w:rsidRPr="00BE5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задачи логистики</w:t>
      </w:r>
    </w:p>
    <w:p w14:paraId="6C25BD0E" w14:textId="77777777" w:rsidR="00990E21" w:rsidRPr="00990E21" w:rsidRDefault="00990E21" w:rsidP="00990E21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2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Примечание – Источник: </w:t>
      </w:r>
      <w:r w:rsidRPr="00990E21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14:paraId="7ED2B7DF" w14:textId="77777777" w:rsidR="00990E21" w:rsidRPr="00990E21" w:rsidRDefault="00990E21" w:rsidP="00990E21">
      <w:pPr>
        <w:spacing w:after="0" w:line="360" w:lineRule="exact"/>
        <w:ind w:left="1429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</w:p>
    <w:p w14:paraId="74E4D487" w14:textId="77777777" w:rsidR="00990E21" w:rsidRPr="00990E21" w:rsidRDefault="00990E21" w:rsidP="00990E21">
      <w:pPr>
        <w:spacing w:after="0" w:line="360" w:lineRule="exact"/>
        <w:ind w:firstLine="709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05018B">
        <w:rPr>
          <w:rFonts w:ascii="Times New Roman" w:eastAsia="Times New Roman" w:hAnsi="Times New Roman" w:cs="Arial"/>
          <w:bCs/>
          <w:iCs/>
          <w:sz w:val="28"/>
          <w:szCs w:val="24"/>
          <w:highlight w:val="yellow"/>
          <w:lang w:eastAsia="ru-RU"/>
        </w:rPr>
        <w:t>До и после рисунка, таблицы, формулы – свободная строка.</w:t>
      </w:r>
      <w:bookmarkStart w:id="0" w:name="_GoBack"/>
      <w:bookmarkEnd w:id="0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</w:t>
      </w:r>
    </w:p>
    <w:p w14:paraId="09BA3C40" w14:textId="77777777" w:rsidR="00D20C06" w:rsidRPr="00D20C06" w:rsidRDefault="00D20C06" w:rsidP="00D20C06"/>
    <w:p w14:paraId="48A62ACE" w14:textId="77777777" w:rsidR="00D20C06" w:rsidRPr="00D20C06" w:rsidRDefault="00D20C06" w:rsidP="00D20C06"/>
    <w:p w14:paraId="29C50C96" w14:textId="77777777" w:rsidR="00990E21" w:rsidRDefault="00990E21" w:rsidP="00C77415">
      <w:pPr>
        <w:tabs>
          <w:tab w:val="left" w:pos="39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14:paraId="0780919D" w14:textId="77777777" w:rsidR="00D20C06" w:rsidRDefault="00D20C06" w:rsidP="00D20C06">
      <w:pPr>
        <w:tabs>
          <w:tab w:val="left" w:pos="3960"/>
        </w:tabs>
        <w:jc w:val="center"/>
      </w:pPr>
      <w:r w:rsidRPr="00D20C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Сокращения и ссылки</w:t>
      </w:r>
    </w:p>
    <w:p w14:paraId="6A5EF392" w14:textId="77777777" w:rsidR="00D20C06" w:rsidRPr="00D20C06" w:rsidRDefault="00D20C06" w:rsidP="00D20C06"/>
    <w:p w14:paraId="57B32970" w14:textId="77777777" w:rsidR="00D20C06" w:rsidRPr="00D20C06" w:rsidRDefault="00D20C06" w:rsidP="00D20C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0C06">
        <w:rPr>
          <w:rFonts w:ascii="Times New Roman" w:eastAsia="Calibri" w:hAnsi="Times New Roman" w:cs="Times New Roman"/>
          <w:sz w:val="28"/>
          <w:szCs w:val="28"/>
        </w:rPr>
        <w:t>сылки на источники даются при прямом и косвенном цитировании, а также при использовании цифровых данных, изложении концепций и т.п.</w:t>
      </w:r>
    </w:p>
    <w:p w14:paraId="0F49A221" w14:textId="77777777" w:rsidR="00D20C06" w:rsidRPr="00D20C06" w:rsidRDefault="00D20C06" w:rsidP="00D20C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На все таблицы, иллюстрации, формулы, приложения и т.п. должны быть ссылки в тексте работы с обязательным указанием используемого источника (при заимствовании). </w:t>
      </w:r>
      <w:r w:rsidRPr="00216F26">
        <w:rPr>
          <w:rFonts w:ascii="Times New Roman" w:eastAsia="Calibri" w:hAnsi="Times New Roman" w:cs="Times New Roman"/>
          <w:sz w:val="28"/>
          <w:szCs w:val="28"/>
          <w:highlight w:val="yellow"/>
        </w:rPr>
        <w:t>Слова «рисунок» и «таблица»</w:t>
      </w:r>
      <w:r w:rsidRPr="00D20C06">
        <w:rPr>
          <w:rFonts w:ascii="Times New Roman" w:eastAsia="Calibri" w:hAnsi="Times New Roman" w:cs="Times New Roman"/>
          <w:sz w:val="28"/>
          <w:szCs w:val="28"/>
        </w:rPr>
        <w:t xml:space="preserve"> в ссылках </w:t>
      </w:r>
      <w:r w:rsidRPr="00EB3162">
        <w:rPr>
          <w:rFonts w:ascii="Times New Roman" w:eastAsia="Calibri" w:hAnsi="Times New Roman" w:cs="Times New Roman"/>
          <w:sz w:val="28"/>
          <w:szCs w:val="28"/>
          <w:highlight w:val="yellow"/>
        </w:rPr>
        <w:t>не сокращают</w:t>
      </w:r>
      <w:r w:rsidRPr="00D20C06">
        <w:rPr>
          <w:rFonts w:ascii="Times New Roman" w:eastAsia="Calibri" w:hAnsi="Times New Roman" w:cs="Times New Roman"/>
          <w:sz w:val="28"/>
          <w:szCs w:val="28"/>
        </w:rPr>
        <w:t>. Ссылки на таблицы, рисунки берутся в круглые скобки. При ссылках следует писать: «…в соответствии с данными таблицы (1.5)…», «…по данным рисунка (2.3)…»,  «…в соответствии с приложением А…», «... по формуле (3.3)…».</w:t>
      </w:r>
    </w:p>
    <w:p w14:paraId="16DD89CF" w14:textId="77777777" w:rsidR="00D20C06" w:rsidRDefault="00D20C06" w:rsidP="00D20C06"/>
    <w:p w14:paraId="4BFC780E" w14:textId="77777777" w:rsidR="00D20C06" w:rsidRDefault="00D20C06" w:rsidP="00D20C06"/>
    <w:p w14:paraId="2F969138" w14:textId="77777777" w:rsidR="00031CBB" w:rsidRDefault="00031CBB" w:rsidP="00D20C06">
      <w:pPr>
        <w:pStyle w:val="a5"/>
        <w:tabs>
          <w:tab w:val="left" w:pos="2160"/>
        </w:tabs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E4DECE8" w14:textId="77777777" w:rsidR="00031CBB" w:rsidRDefault="00031CBB" w:rsidP="00D20C06">
      <w:pPr>
        <w:pStyle w:val="a5"/>
        <w:tabs>
          <w:tab w:val="left" w:pos="2160"/>
        </w:tabs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E8658C5" w14:textId="77777777" w:rsidR="00D41DFC" w:rsidRDefault="00A74E78" w:rsidP="00A74E78">
      <w:pPr>
        <w:pStyle w:val="a6"/>
        <w:spacing w:line="360" w:lineRule="exact"/>
        <w:ind w:firstLine="851"/>
        <w:jc w:val="right"/>
      </w:pPr>
      <w:r>
        <w:tab/>
      </w:r>
    </w:p>
    <w:p w14:paraId="13086B44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4507C02F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5564928E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0E57365E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42CD7363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5ED0827E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002AFA56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0BD27190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235B5D42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03157AD2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6A158A50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57681437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4EDC5F6A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774552C0" w14:textId="77777777" w:rsidR="00D41DFC" w:rsidRDefault="00D41DFC" w:rsidP="00A74E78">
      <w:pPr>
        <w:pStyle w:val="a6"/>
        <w:spacing w:line="360" w:lineRule="exact"/>
        <w:ind w:firstLine="851"/>
        <w:jc w:val="right"/>
      </w:pPr>
    </w:p>
    <w:p w14:paraId="39848982" w14:textId="77777777" w:rsidR="00C77415" w:rsidRDefault="00C77415" w:rsidP="00A74E78">
      <w:pPr>
        <w:pStyle w:val="a6"/>
        <w:spacing w:line="360" w:lineRule="exact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9C2083" w14:textId="77777777" w:rsidR="00C77415" w:rsidRDefault="00C77415" w:rsidP="00A74E78">
      <w:pPr>
        <w:pStyle w:val="a6"/>
        <w:spacing w:line="360" w:lineRule="exact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9804B9" w14:textId="77777777" w:rsidR="00C77415" w:rsidRDefault="00C77415" w:rsidP="00A74E78">
      <w:pPr>
        <w:pStyle w:val="a6"/>
        <w:spacing w:line="360" w:lineRule="exact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EFA23D1" w14:textId="77777777" w:rsidR="00A74E78" w:rsidRPr="00B7012B" w:rsidRDefault="00A74E78" w:rsidP="00A74E78">
      <w:pPr>
        <w:pStyle w:val="a6"/>
        <w:spacing w:line="360" w:lineRule="exact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  <w:r w:rsidR="00031CBB" w:rsidRPr="00B70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14:paraId="0D3CF773" w14:textId="77777777" w:rsidR="00A74E78" w:rsidRPr="00A74E78" w:rsidRDefault="00A74E78" w:rsidP="00B7012B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DA741" w14:textId="77777777" w:rsidR="00A74E78" w:rsidRPr="00990E21" w:rsidRDefault="00B7012B" w:rsidP="00B7012B">
      <w:pPr>
        <w:tabs>
          <w:tab w:val="left" w:pos="597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0E21">
        <w:rPr>
          <w:rFonts w:ascii="Times New Roman" w:eastAsia="Calibri" w:hAnsi="Times New Roman" w:cs="Times New Roman"/>
          <w:b/>
          <w:sz w:val="32"/>
          <w:szCs w:val="32"/>
        </w:rPr>
        <w:t>Название</w:t>
      </w:r>
    </w:p>
    <w:p w14:paraId="16365676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AB6F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08E80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7A1CA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67B53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62126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2B4B3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B27A4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CBF01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87017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0FD52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2F9E6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9AE7E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7EB9E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6F00D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412E4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8B86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64D39" w14:textId="77777777" w:rsidR="00031CBB" w:rsidRDefault="00031CBB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D70BA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FA746C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513FCD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009A33E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C86075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2947A9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AF129B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69B9F3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0F59A5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EEFBE3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421180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A633C4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1CBEFE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D7F97B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8AAA0C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AA30FA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25BD83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E435F6" w14:textId="77777777" w:rsidR="00D41DFC" w:rsidRDefault="00D41DFC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F70371" w14:textId="77777777" w:rsidR="00A74E78" w:rsidRPr="00990E21" w:rsidRDefault="00A74E78" w:rsidP="00A74E78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ПРИЛОЖЕНИЕ </w:t>
      </w:r>
      <w:r w:rsidR="00031CBB" w:rsidRPr="00990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</w:p>
    <w:p w14:paraId="654C0786" w14:textId="77777777" w:rsidR="00A74E78" w:rsidRPr="00A74E78" w:rsidRDefault="00A74E78" w:rsidP="00A74E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C99B16" w14:textId="77777777" w:rsidR="00A74E78" w:rsidRPr="00A74E78" w:rsidRDefault="00A74E78" w:rsidP="00A74E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E7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5784AA99" wp14:editId="1791A2C0">
            <wp:extent cx="6042660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4F7B0D" w14:textId="77777777" w:rsidR="00A74E78" w:rsidRPr="00A74E78" w:rsidRDefault="00A74E78" w:rsidP="00A74E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307652" w14:textId="77777777" w:rsidR="00A74E78" w:rsidRPr="00A74E78" w:rsidRDefault="00A74E78" w:rsidP="00D41D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4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Рисунок 2.1 </w:t>
      </w:r>
      <w:r w:rsidRPr="00A74E78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A74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Объемы привлечения денежных средств населения во вклады в банках Республики Беларусь в 2014 году</w:t>
      </w:r>
    </w:p>
    <w:p w14:paraId="5B37DE09" w14:textId="77777777" w:rsidR="00A74E78" w:rsidRPr="00A74E78" w:rsidRDefault="00A74E78" w:rsidP="005D2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7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Примечание </w:t>
      </w:r>
      <w:r w:rsidRPr="00A74E7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7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[48]</w:t>
      </w:r>
    </w:p>
    <w:p w14:paraId="094DEC98" w14:textId="77777777" w:rsidR="00133BBF" w:rsidRDefault="00133BBF" w:rsidP="005D2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3739" w14:textId="77777777" w:rsidR="00133BBF" w:rsidRPr="00133BBF" w:rsidRDefault="00133BBF" w:rsidP="00133BB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 примечание пишутся от абзацного отступа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рисунок выделяется </w:t>
      </w:r>
    </w:p>
    <w:p w14:paraId="24A53B6F" w14:textId="09566818" w:rsidR="00A74E78" w:rsidRPr="00133BBF" w:rsidRDefault="00A74E78" w:rsidP="00133BBF">
      <w:pPr>
        <w:tabs>
          <w:tab w:val="left" w:pos="7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4E78" w:rsidRPr="00133BBF" w:rsidSect="00680739">
          <w:pgSz w:w="11907" w:h="16840" w:code="9"/>
          <w:pgMar w:top="1134" w:right="851" w:bottom="1073" w:left="1701" w:header="720" w:footer="720" w:gutter="0"/>
          <w:cols w:space="720"/>
          <w:noEndnote/>
        </w:sectPr>
      </w:pPr>
    </w:p>
    <w:p w14:paraId="71E5CDDD" w14:textId="77777777" w:rsidR="00A74E78" w:rsidRPr="00A74E78" w:rsidRDefault="00A74E78" w:rsidP="00A74E78">
      <w:pPr>
        <w:tabs>
          <w:tab w:val="left" w:pos="5970"/>
        </w:tabs>
      </w:pPr>
    </w:p>
    <w:sectPr w:rsidR="00A74E78" w:rsidRPr="00A74E78" w:rsidSect="003C5E00">
      <w:footerReference w:type="first" r:id="rId16"/>
      <w:pgSz w:w="11906" w:h="16838"/>
      <w:pgMar w:top="851" w:right="849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8BFD" w14:textId="77777777" w:rsidR="00631D4C" w:rsidRDefault="00631D4C">
      <w:pPr>
        <w:spacing w:after="0" w:line="240" w:lineRule="auto"/>
      </w:pPr>
      <w:r>
        <w:separator/>
      </w:r>
    </w:p>
  </w:endnote>
  <w:endnote w:type="continuationSeparator" w:id="0">
    <w:p w14:paraId="2378B068" w14:textId="77777777" w:rsidR="00631D4C" w:rsidRDefault="0063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057485"/>
      <w:docPartObj>
        <w:docPartGallery w:val="Page Numbers (Bottom of Page)"/>
        <w:docPartUnique/>
      </w:docPartObj>
    </w:sdtPr>
    <w:sdtEndPr/>
    <w:sdtContent>
      <w:p w14:paraId="34056298" w14:textId="77777777" w:rsidR="003955E0" w:rsidRDefault="003955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4DA437E9" w14:textId="77777777" w:rsidR="003955E0" w:rsidRDefault="003955E0" w:rsidP="00141581">
    <w:pPr>
      <w:pStyle w:val="a3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780239"/>
      <w:docPartObj>
        <w:docPartGallery w:val="Page Numbers (Bottom of Page)"/>
        <w:docPartUnique/>
      </w:docPartObj>
    </w:sdtPr>
    <w:sdtEndPr/>
    <w:sdtContent>
      <w:p w14:paraId="4F049F3E" w14:textId="77777777" w:rsidR="0076145E" w:rsidRDefault="007540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F5DF260" w14:textId="77777777" w:rsidR="0076145E" w:rsidRDefault="00631D4C" w:rsidP="001415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3046" w14:textId="77777777" w:rsidR="00631D4C" w:rsidRDefault="00631D4C">
      <w:pPr>
        <w:spacing w:after="0" w:line="240" w:lineRule="auto"/>
      </w:pPr>
      <w:r>
        <w:separator/>
      </w:r>
    </w:p>
  </w:footnote>
  <w:footnote w:type="continuationSeparator" w:id="0">
    <w:p w14:paraId="10A8DB5F" w14:textId="77777777" w:rsidR="00631D4C" w:rsidRDefault="0063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750BD7"/>
    <w:multiLevelType w:val="hybridMultilevel"/>
    <w:tmpl w:val="28C8D4C2"/>
    <w:lvl w:ilvl="0" w:tplc="4100F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7F4"/>
    <w:multiLevelType w:val="hybridMultilevel"/>
    <w:tmpl w:val="2CA2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40C"/>
    <w:multiLevelType w:val="hybridMultilevel"/>
    <w:tmpl w:val="117E6C24"/>
    <w:lvl w:ilvl="0" w:tplc="8C4809F4">
      <w:start w:val="11"/>
      <w:numFmt w:val="decimal"/>
      <w:lvlText w:val="%1П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9"/>
    <w:rsid w:val="00031CBB"/>
    <w:rsid w:val="0005018B"/>
    <w:rsid w:val="00056D4D"/>
    <w:rsid w:val="000B0742"/>
    <w:rsid w:val="00105640"/>
    <w:rsid w:val="0010772A"/>
    <w:rsid w:val="00133BBF"/>
    <w:rsid w:val="001A1AE0"/>
    <w:rsid w:val="001D5725"/>
    <w:rsid w:val="00216F26"/>
    <w:rsid w:val="0026457E"/>
    <w:rsid w:val="00350F11"/>
    <w:rsid w:val="00374B08"/>
    <w:rsid w:val="003955E0"/>
    <w:rsid w:val="003A06E3"/>
    <w:rsid w:val="003C5E00"/>
    <w:rsid w:val="00492B9A"/>
    <w:rsid w:val="004C2283"/>
    <w:rsid w:val="00500156"/>
    <w:rsid w:val="00532968"/>
    <w:rsid w:val="00561A6C"/>
    <w:rsid w:val="00561E05"/>
    <w:rsid w:val="00575D89"/>
    <w:rsid w:val="0058478B"/>
    <w:rsid w:val="0058656A"/>
    <w:rsid w:val="005A56A2"/>
    <w:rsid w:val="005D297F"/>
    <w:rsid w:val="00607DD9"/>
    <w:rsid w:val="00631D4C"/>
    <w:rsid w:val="00680739"/>
    <w:rsid w:val="00680C8E"/>
    <w:rsid w:val="0069440D"/>
    <w:rsid w:val="006B0E1A"/>
    <w:rsid w:val="006B41A6"/>
    <w:rsid w:val="006C4C72"/>
    <w:rsid w:val="006E103F"/>
    <w:rsid w:val="006F7527"/>
    <w:rsid w:val="00701992"/>
    <w:rsid w:val="007514F4"/>
    <w:rsid w:val="007540D5"/>
    <w:rsid w:val="00760DDE"/>
    <w:rsid w:val="00767935"/>
    <w:rsid w:val="0078277D"/>
    <w:rsid w:val="00786AB4"/>
    <w:rsid w:val="007A14FB"/>
    <w:rsid w:val="007D0C71"/>
    <w:rsid w:val="008144E4"/>
    <w:rsid w:val="00834062"/>
    <w:rsid w:val="00844E49"/>
    <w:rsid w:val="00846C23"/>
    <w:rsid w:val="0085488A"/>
    <w:rsid w:val="008700D4"/>
    <w:rsid w:val="008D1C3C"/>
    <w:rsid w:val="00920F76"/>
    <w:rsid w:val="00951074"/>
    <w:rsid w:val="00954CCE"/>
    <w:rsid w:val="00990E21"/>
    <w:rsid w:val="009A6AF4"/>
    <w:rsid w:val="009E6ED2"/>
    <w:rsid w:val="009F0EC7"/>
    <w:rsid w:val="00A017CF"/>
    <w:rsid w:val="00A06247"/>
    <w:rsid w:val="00A354C1"/>
    <w:rsid w:val="00A74E78"/>
    <w:rsid w:val="00AB50BF"/>
    <w:rsid w:val="00B7012B"/>
    <w:rsid w:val="00B7319E"/>
    <w:rsid w:val="00B75140"/>
    <w:rsid w:val="00BE58AE"/>
    <w:rsid w:val="00C36C66"/>
    <w:rsid w:val="00C739A4"/>
    <w:rsid w:val="00C77415"/>
    <w:rsid w:val="00CC4540"/>
    <w:rsid w:val="00CC4DFC"/>
    <w:rsid w:val="00D20C06"/>
    <w:rsid w:val="00D3726C"/>
    <w:rsid w:val="00D41DFC"/>
    <w:rsid w:val="00DB60EF"/>
    <w:rsid w:val="00E6393C"/>
    <w:rsid w:val="00E672D2"/>
    <w:rsid w:val="00E84F51"/>
    <w:rsid w:val="00EA3038"/>
    <w:rsid w:val="00EA35A6"/>
    <w:rsid w:val="00EB3162"/>
    <w:rsid w:val="00F33A58"/>
    <w:rsid w:val="00F65C5B"/>
    <w:rsid w:val="00F85570"/>
    <w:rsid w:val="00F87C6F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0FD1"/>
  <w15:chartTrackingRefBased/>
  <w15:docId w15:val="{D2E277CE-F274-485F-B10B-1ED1836E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40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540D5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20C06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A74E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E78"/>
  </w:style>
  <w:style w:type="character" w:styleId="a8">
    <w:name w:val="annotation reference"/>
    <w:basedOn w:val="a0"/>
    <w:uiPriority w:val="99"/>
    <w:semiHidden/>
    <w:unhideWhenUsed/>
    <w:rsid w:val="00BE58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58A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58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58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58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E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58AE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37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chart" Target="charts/chart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0149023774298074"/>
          <c:y val="0.200393643805147"/>
          <c:w val="0.663430343590406"/>
          <c:h val="0.5999236459078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564185043181"/>
                  <c:y val="-0.370675678201792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56%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916392892805146"/>
                  <c:y val="0.124286488720696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11,1%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128629250482121"/>
                  <c:y val="0.130758094700046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6,1%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754057061841132"/>
                  <c:y val="-0.146708844195847"/>
                </c:manualLayout>
              </c:layout>
              <c:tx>
                <c:rich>
                  <a:bodyPr/>
                  <a:lstStyle/>
                  <a:p>
                    <a:r>
                      <a:rPr lang="mr-IN"/>
                      <a:t>26,8%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ОАО "АСБ Беларусбанк"</c:v>
                </c:pt>
                <c:pt idx="1">
                  <c:v>ОАО "Белагромпробанк"</c:v>
                </c:pt>
                <c:pt idx="2">
                  <c:v>ОАО "Приорбанк"</c:v>
                </c:pt>
                <c:pt idx="3">
                  <c:v>Другие банки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56.0</c:v>
                </c:pt>
                <c:pt idx="1">
                  <c:v>11.1</c:v>
                </c:pt>
                <c:pt idx="2">
                  <c:v>6.1</c:v>
                </c:pt>
                <c:pt idx="3">
                  <c:v>26.8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ОАО "АСБ Беларусбанк"</c:v>
                </c:pt>
                <c:pt idx="1">
                  <c:v>ОАО "Белагромпробанк"</c:v>
                </c:pt>
                <c:pt idx="2">
                  <c:v>ОАО "Приорбанк"</c:v>
                </c:pt>
                <c:pt idx="3">
                  <c:v>Другие банки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ОАО "АСБ Беларусбанк"</c:v>
                </c:pt>
                <c:pt idx="1">
                  <c:v>ОАО "Белагромпробанк"</c:v>
                </c:pt>
                <c:pt idx="2">
                  <c:v>ОАО "Приорбанк"</c:v>
                </c:pt>
                <c:pt idx="3">
                  <c:v>Другие банки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8432528058835"/>
          <c:y val="0.0264972560248151"/>
          <c:w val="0.315674553921617"/>
          <c:h val="0.736223199372806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 algn="just"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74BDE-D3F9-4AF3-A058-1C8D69A4053F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505399B-06C5-4DC8-B765-9F223F237F9F}">
      <dgm:prSet phldrT="[Текст]" custT="1"/>
      <dgm:spPr>
        <a:xfrm>
          <a:off x="2392336" y="1225644"/>
          <a:ext cx="1318946" cy="131894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Стратегические задачи логистики</a:t>
          </a:r>
        </a:p>
      </dgm:t>
    </dgm:pt>
    <dgm:pt modelId="{01538766-A6B2-40FF-9B85-E7E12675D43D}" type="parTrans" cxnId="{175CC0A2-6A7D-4856-A286-82678A707F5E}">
      <dgm:prSet/>
      <dgm:spPr/>
      <dgm:t>
        <a:bodyPr/>
        <a:lstStyle/>
        <a:p>
          <a:pPr algn="ctr"/>
          <a:endParaRPr lang="ru-RU" sz="1050"/>
        </a:p>
      </dgm:t>
    </dgm:pt>
    <dgm:pt modelId="{F1F8DF09-D1D7-476E-88AB-CC70033D9628}" type="sibTrans" cxnId="{175CC0A2-6A7D-4856-A286-82678A707F5E}">
      <dgm:prSet/>
      <dgm:spPr/>
      <dgm:t>
        <a:bodyPr/>
        <a:lstStyle/>
        <a:p>
          <a:pPr algn="ctr"/>
          <a:endParaRPr lang="ru-RU" sz="1050"/>
        </a:p>
      </dgm:t>
    </dgm:pt>
    <dgm:pt modelId="{37B4886C-3347-409D-BD02-7F5AF49C9682}">
      <dgm:prSet phldrT="[Текст]" custT="1"/>
      <dgm:spPr>
        <a:xfrm>
          <a:off x="2556337" y="1903"/>
          <a:ext cx="990944" cy="9909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формы собственности</a:t>
          </a:r>
        </a:p>
      </dgm:t>
    </dgm:pt>
    <dgm:pt modelId="{FEA80B9A-5EB8-4602-A871-C9F2682A218B}" type="parTrans" cxnId="{3B2E0FA7-9E02-4045-8089-C98424DF63B1}">
      <dgm:prSet/>
      <dgm:spPr>
        <a:xfrm rot="16200000">
          <a:off x="2990118" y="944277"/>
          <a:ext cx="123382" cy="3369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7AD75F6-7194-483A-B99A-0D4EDB91D818}" type="sibTrans" cxnId="{3B2E0FA7-9E02-4045-8089-C98424DF63B1}">
      <dgm:prSet/>
      <dgm:spPr/>
      <dgm:t>
        <a:bodyPr/>
        <a:lstStyle/>
        <a:p>
          <a:pPr algn="ctr"/>
          <a:endParaRPr lang="ru-RU" sz="1050"/>
        </a:p>
      </dgm:t>
    </dgm:pt>
    <dgm:pt modelId="{C9E20F81-DD9D-474B-9D2E-4E5916B5653D}">
      <dgm:prSet phldrT="[Текст]" custT="1"/>
      <dgm:spPr>
        <a:xfrm>
          <a:off x="1740643" y="2512352"/>
          <a:ext cx="990944" cy="9909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стратегии снабжения</a:t>
          </a:r>
        </a:p>
      </dgm:t>
    </dgm:pt>
    <dgm:pt modelId="{BADE748A-0504-4090-9FED-FC526A1C095F}" type="parTrans" cxnId="{5AAF195D-E4D6-4F4A-8D17-7D307FC3831D}">
      <dgm:prSet/>
      <dgm:spPr>
        <a:xfrm rot="7560000">
          <a:off x="2536125" y="2341525"/>
          <a:ext cx="123382" cy="3369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4CAAC3E-8FC4-4FC2-A0D0-01D23E15F9D8}" type="sibTrans" cxnId="{5AAF195D-E4D6-4F4A-8D17-7D307FC3831D}">
      <dgm:prSet/>
      <dgm:spPr/>
      <dgm:t>
        <a:bodyPr/>
        <a:lstStyle/>
        <a:p>
          <a:pPr algn="ctr"/>
          <a:endParaRPr lang="ru-RU" sz="1050"/>
        </a:p>
      </dgm:t>
    </dgm:pt>
    <dgm:pt modelId="{85DB1B4E-DD47-48D9-BFB1-B9B849253876}">
      <dgm:prSet phldrT="[Текст]" custT="1"/>
      <dgm:spPr>
        <a:xfrm>
          <a:off x="1236517" y="960809"/>
          <a:ext cx="990944" cy="9909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стратегии складирования</a:t>
          </a:r>
        </a:p>
      </dgm:t>
    </dgm:pt>
    <dgm:pt modelId="{ECC21056-D071-4854-8822-4730C7D529BB}" type="parTrans" cxnId="{E1323DAE-3F48-49D4-B297-DC25108D1DCD}">
      <dgm:prSet/>
      <dgm:spPr>
        <a:xfrm rot="11880000">
          <a:off x="2255542" y="1477978"/>
          <a:ext cx="123382" cy="3369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1B9860C-10AD-4BDA-ADA1-A76C4685E9A5}" type="sibTrans" cxnId="{E1323DAE-3F48-49D4-B297-DC25108D1DCD}">
      <dgm:prSet/>
      <dgm:spPr/>
      <dgm:t>
        <a:bodyPr/>
        <a:lstStyle/>
        <a:p>
          <a:pPr algn="ctr"/>
          <a:endParaRPr lang="ru-RU" sz="1050"/>
        </a:p>
      </dgm:t>
    </dgm:pt>
    <dgm:pt modelId="{A2C39E72-C9E5-43CD-B513-848E392F7EEB}">
      <dgm:prSet custT="1"/>
      <dgm:spPr>
        <a:xfrm>
          <a:off x="3876158" y="960809"/>
          <a:ext cx="990944" cy="9909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числа складов в сети</a:t>
          </a:r>
        </a:p>
      </dgm:t>
    </dgm:pt>
    <dgm:pt modelId="{A90E354D-137A-462A-B9DD-CC74C2985185}" type="parTrans" cxnId="{14A4B812-9EF6-44D1-8990-FBB9A4E6614E}">
      <dgm:prSet/>
      <dgm:spPr>
        <a:xfrm rot="20520000">
          <a:off x="3724695" y="1477978"/>
          <a:ext cx="123382" cy="3369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83B1AB-DB70-4778-A14D-3CDF90B0C554}" type="sibTrans" cxnId="{14A4B812-9EF6-44D1-8990-FBB9A4E6614E}">
      <dgm:prSet/>
      <dgm:spPr/>
      <dgm:t>
        <a:bodyPr/>
        <a:lstStyle/>
        <a:p>
          <a:pPr algn="ctr"/>
          <a:endParaRPr lang="ru-RU" sz="1050"/>
        </a:p>
      </dgm:t>
    </dgm:pt>
    <dgm:pt modelId="{E6CB2271-FC11-41D2-8938-C8336E4810F7}">
      <dgm:prSet phldrT="[Текст]" custT="1"/>
      <dgm:spPr>
        <a:xfrm>
          <a:off x="3372032" y="2512352"/>
          <a:ext cx="990944" cy="99094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мест размещения</a:t>
          </a:r>
        </a:p>
      </dgm:t>
    </dgm:pt>
    <dgm:pt modelId="{9495F104-43EA-467C-82EA-CE26DCCF1B82}" type="sibTrans" cxnId="{676AC00F-7CF9-4B1B-A0F0-F1FF00615DE0}">
      <dgm:prSet/>
      <dgm:spPr/>
      <dgm:t>
        <a:bodyPr/>
        <a:lstStyle/>
        <a:p>
          <a:pPr algn="ctr"/>
          <a:endParaRPr lang="ru-RU" sz="1050"/>
        </a:p>
      </dgm:t>
    </dgm:pt>
    <dgm:pt modelId="{898935F9-6582-4203-BB88-AC84652D09D7}" type="parTrans" cxnId="{676AC00F-7CF9-4B1B-A0F0-F1FF00615DE0}">
      <dgm:prSet/>
      <dgm:spPr>
        <a:xfrm rot="3240000">
          <a:off x="3444112" y="2341525"/>
          <a:ext cx="123382" cy="336921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ru-RU" sz="105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E13A1D5-BD94-4E7B-9590-AD4AA14D6EEF}" type="pres">
      <dgm:prSet presAssocID="{12474BDE-D3F9-4AF3-A058-1C8D69A4053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98D055D-AADB-4EDD-9F9B-8F00DD9FF59C}" type="pres">
      <dgm:prSet presAssocID="{7505399B-06C5-4DC8-B765-9F223F237F9F}" presName="centerShape" presStyleLbl="node0" presStyleIdx="0" presStyleCnt="1" custScaleX="133100" custScaleY="13310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9E1F319-5B72-43BE-B70A-813927C51A7A}" type="pres">
      <dgm:prSet presAssocID="{FEA80B9A-5EB8-4602-A871-C9F2682A218B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C896C81-B83C-49B5-917D-0FEAFE825760}" type="pres">
      <dgm:prSet presAssocID="{FEA80B9A-5EB8-4602-A871-C9F2682A218B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BA42E768-8268-4AC3-B388-80226DA346CB}" type="pres">
      <dgm:prSet presAssocID="{37B4886C-3347-409D-BD02-7F5AF49C9682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7C11644-3FBE-47E1-8D91-CF530DB84063}" type="pres">
      <dgm:prSet presAssocID="{A90E354D-137A-462A-B9DD-CC74C2985185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C25C402-C48F-4E85-B8C4-187E8FABF879}" type="pres">
      <dgm:prSet presAssocID="{A90E354D-137A-462A-B9DD-CC74C2985185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1F87553-2F7D-41FD-A107-856BF0555ED7}" type="pres">
      <dgm:prSet presAssocID="{A2C39E72-C9E5-43CD-B513-848E392F7EEB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063BA3-D368-4570-870B-B45E78B525C4}" type="pres">
      <dgm:prSet presAssocID="{898935F9-6582-4203-BB88-AC84652D09D7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F40C4B4-275A-42A5-9667-5545F58AA0E1}" type="pres">
      <dgm:prSet presAssocID="{898935F9-6582-4203-BB88-AC84652D09D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7F014350-0A43-475B-9F4C-908C1CA606DE}" type="pres">
      <dgm:prSet presAssocID="{E6CB2271-FC11-41D2-8938-C8336E4810F7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2808203-8E22-4263-AB6F-40E4E66B8394}" type="pres">
      <dgm:prSet presAssocID="{BADE748A-0504-4090-9FED-FC526A1C095F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D6371CA-1AE1-4CB1-B0DA-4D18129751C7}" type="pres">
      <dgm:prSet presAssocID="{BADE748A-0504-4090-9FED-FC526A1C095F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47F99979-ABB3-4410-8A8A-54450BEE8E13}" type="pres">
      <dgm:prSet presAssocID="{C9E20F81-DD9D-474B-9D2E-4E5916B5653D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343396E-634C-4222-BFD8-FA9242684C9E}" type="pres">
      <dgm:prSet presAssocID="{ECC21056-D071-4854-8822-4730C7D529BB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4E01E6-5080-43CE-B053-94ADFDCDBF62}" type="pres">
      <dgm:prSet presAssocID="{ECC21056-D071-4854-8822-4730C7D529BB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00072E8F-4285-40AC-A0DA-C46FE8C6CAA7}" type="pres">
      <dgm:prSet presAssocID="{85DB1B4E-DD47-48D9-BFB1-B9B84925387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32B3955-8A48-904C-919D-64519FF3A4C6}" type="presOf" srcId="{FEA80B9A-5EB8-4602-A871-C9F2682A218B}" destId="{39E1F319-5B72-43BE-B70A-813927C51A7A}" srcOrd="0" destOrd="0" presId="urn:microsoft.com/office/officeart/2005/8/layout/radial5"/>
    <dgm:cxn modelId="{E1323DAE-3F48-49D4-B297-DC25108D1DCD}" srcId="{7505399B-06C5-4DC8-B765-9F223F237F9F}" destId="{85DB1B4E-DD47-48D9-BFB1-B9B849253876}" srcOrd="4" destOrd="0" parTransId="{ECC21056-D071-4854-8822-4730C7D529BB}" sibTransId="{B1B9860C-10AD-4BDA-ADA1-A76C4685E9A5}"/>
    <dgm:cxn modelId="{B87B052C-57FF-1147-B3EC-8D53A7CD66F1}" type="presOf" srcId="{A90E354D-137A-462A-B9DD-CC74C2985185}" destId="{7C25C402-C48F-4E85-B8C4-187E8FABF879}" srcOrd="1" destOrd="0" presId="urn:microsoft.com/office/officeart/2005/8/layout/radial5"/>
    <dgm:cxn modelId="{175CC0A2-6A7D-4856-A286-82678A707F5E}" srcId="{12474BDE-D3F9-4AF3-A058-1C8D69A4053F}" destId="{7505399B-06C5-4DC8-B765-9F223F237F9F}" srcOrd="0" destOrd="0" parTransId="{01538766-A6B2-40FF-9B85-E7E12675D43D}" sibTransId="{F1F8DF09-D1D7-476E-88AB-CC70033D9628}"/>
    <dgm:cxn modelId="{676AC00F-7CF9-4B1B-A0F0-F1FF00615DE0}" srcId="{7505399B-06C5-4DC8-B765-9F223F237F9F}" destId="{E6CB2271-FC11-41D2-8938-C8336E4810F7}" srcOrd="2" destOrd="0" parTransId="{898935F9-6582-4203-BB88-AC84652D09D7}" sibTransId="{9495F104-43EA-467C-82EA-CE26DCCF1B82}"/>
    <dgm:cxn modelId="{4B0EC556-E287-2647-96E0-AB11C98DD2DF}" type="presOf" srcId="{898935F9-6582-4203-BB88-AC84652D09D7}" destId="{68063BA3-D368-4570-870B-B45E78B525C4}" srcOrd="0" destOrd="0" presId="urn:microsoft.com/office/officeart/2005/8/layout/radial5"/>
    <dgm:cxn modelId="{242DC1CC-51BB-6B43-8C49-679A412C036E}" type="presOf" srcId="{ECC21056-D071-4854-8822-4730C7D529BB}" destId="{8343396E-634C-4222-BFD8-FA9242684C9E}" srcOrd="0" destOrd="0" presId="urn:microsoft.com/office/officeart/2005/8/layout/radial5"/>
    <dgm:cxn modelId="{05523E99-39B6-B94C-B13F-703B7ED5F42D}" type="presOf" srcId="{FEA80B9A-5EB8-4602-A871-C9F2682A218B}" destId="{DC896C81-B83C-49B5-917D-0FEAFE825760}" srcOrd="1" destOrd="0" presId="urn:microsoft.com/office/officeart/2005/8/layout/radial5"/>
    <dgm:cxn modelId="{ECAB6D94-4636-A149-9D11-F8043D52D57A}" type="presOf" srcId="{ECC21056-D071-4854-8822-4730C7D529BB}" destId="{1C4E01E6-5080-43CE-B053-94ADFDCDBF62}" srcOrd="1" destOrd="0" presId="urn:microsoft.com/office/officeart/2005/8/layout/radial5"/>
    <dgm:cxn modelId="{14A4B812-9EF6-44D1-8990-FBB9A4E6614E}" srcId="{7505399B-06C5-4DC8-B765-9F223F237F9F}" destId="{A2C39E72-C9E5-43CD-B513-848E392F7EEB}" srcOrd="1" destOrd="0" parTransId="{A90E354D-137A-462A-B9DD-CC74C2985185}" sibTransId="{8A83B1AB-DB70-4778-A14D-3CDF90B0C554}"/>
    <dgm:cxn modelId="{3B2E0FA7-9E02-4045-8089-C98424DF63B1}" srcId="{7505399B-06C5-4DC8-B765-9F223F237F9F}" destId="{37B4886C-3347-409D-BD02-7F5AF49C9682}" srcOrd="0" destOrd="0" parTransId="{FEA80B9A-5EB8-4602-A871-C9F2682A218B}" sibTransId="{87AD75F6-7194-483A-B99A-0D4EDB91D818}"/>
    <dgm:cxn modelId="{9EA3ADA4-49B2-874A-97BE-ED4DB0036340}" type="presOf" srcId="{7505399B-06C5-4DC8-B765-9F223F237F9F}" destId="{798D055D-AADB-4EDD-9F9B-8F00DD9FF59C}" srcOrd="0" destOrd="0" presId="urn:microsoft.com/office/officeart/2005/8/layout/radial5"/>
    <dgm:cxn modelId="{5AAF195D-E4D6-4F4A-8D17-7D307FC3831D}" srcId="{7505399B-06C5-4DC8-B765-9F223F237F9F}" destId="{C9E20F81-DD9D-474B-9D2E-4E5916B5653D}" srcOrd="3" destOrd="0" parTransId="{BADE748A-0504-4090-9FED-FC526A1C095F}" sibTransId="{E4CAAC3E-8FC4-4FC2-A0D0-01D23E15F9D8}"/>
    <dgm:cxn modelId="{7E3DD994-1040-F945-9FB7-A758F4609A7A}" type="presOf" srcId="{E6CB2271-FC11-41D2-8938-C8336E4810F7}" destId="{7F014350-0A43-475B-9F4C-908C1CA606DE}" srcOrd="0" destOrd="0" presId="urn:microsoft.com/office/officeart/2005/8/layout/radial5"/>
    <dgm:cxn modelId="{FB714E3E-CCAD-3849-93FF-7B145BFCCD80}" type="presOf" srcId="{A90E354D-137A-462A-B9DD-CC74C2985185}" destId="{07C11644-3FBE-47E1-8D91-CF530DB84063}" srcOrd="0" destOrd="0" presId="urn:microsoft.com/office/officeart/2005/8/layout/radial5"/>
    <dgm:cxn modelId="{8D4EE130-EC66-5542-BED9-4DC1009EC61B}" type="presOf" srcId="{12474BDE-D3F9-4AF3-A058-1C8D69A4053F}" destId="{6E13A1D5-BD94-4E7B-9590-AD4AA14D6EEF}" srcOrd="0" destOrd="0" presId="urn:microsoft.com/office/officeart/2005/8/layout/radial5"/>
    <dgm:cxn modelId="{19768BFC-FACF-9A4D-B26F-CDF3EEFE9821}" type="presOf" srcId="{A2C39E72-C9E5-43CD-B513-848E392F7EEB}" destId="{E1F87553-2F7D-41FD-A107-856BF0555ED7}" srcOrd="0" destOrd="0" presId="urn:microsoft.com/office/officeart/2005/8/layout/radial5"/>
    <dgm:cxn modelId="{65216533-6ADB-FE43-9DE9-E789078A2327}" type="presOf" srcId="{BADE748A-0504-4090-9FED-FC526A1C095F}" destId="{6D6371CA-1AE1-4CB1-B0DA-4D18129751C7}" srcOrd="1" destOrd="0" presId="urn:microsoft.com/office/officeart/2005/8/layout/radial5"/>
    <dgm:cxn modelId="{D36EA265-7279-1349-8C77-B3D948A00489}" type="presOf" srcId="{37B4886C-3347-409D-BD02-7F5AF49C9682}" destId="{BA42E768-8268-4AC3-B388-80226DA346CB}" srcOrd="0" destOrd="0" presId="urn:microsoft.com/office/officeart/2005/8/layout/radial5"/>
    <dgm:cxn modelId="{9C10F3C8-5B1B-7646-9EFB-E32D60E602FA}" type="presOf" srcId="{85DB1B4E-DD47-48D9-BFB1-B9B849253876}" destId="{00072E8F-4285-40AC-A0DA-C46FE8C6CAA7}" srcOrd="0" destOrd="0" presId="urn:microsoft.com/office/officeart/2005/8/layout/radial5"/>
    <dgm:cxn modelId="{4E4C9003-D156-B746-B71A-402456EA5B7F}" type="presOf" srcId="{898935F9-6582-4203-BB88-AC84652D09D7}" destId="{7F40C4B4-275A-42A5-9667-5545F58AA0E1}" srcOrd="1" destOrd="0" presId="urn:microsoft.com/office/officeart/2005/8/layout/radial5"/>
    <dgm:cxn modelId="{B5AE1491-2CF9-C845-9E1B-F127A4D9E0B5}" type="presOf" srcId="{BADE748A-0504-4090-9FED-FC526A1C095F}" destId="{82808203-8E22-4263-AB6F-40E4E66B8394}" srcOrd="0" destOrd="0" presId="urn:microsoft.com/office/officeart/2005/8/layout/radial5"/>
    <dgm:cxn modelId="{F9DC5CDC-1D8C-2D49-8061-F52630831419}" type="presOf" srcId="{C9E20F81-DD9D-474B-9D2E-4E5916B5653D}" destId="{47F99979-ABB3-4410-8A8A-54450BEE8E13}" srcOrd="0" destOrd="0" presId="urn:microsoft.com/office/officeart/2005/8/layout/radial5"/>
    <dgm:cxn modelId="{FF160281-3B0F-B844-B7D7-E2ABE21E3E76}" type="presParOf" srcId="{6E13A1D5-BD94-4E7B-9590-AD4AA14D6EEF}" destId="{798D055D-AADB-4EDD-9F9B-8F00DD9FF59C}" srcOrd="0" destOrd="0" presId="urn:microsoft.com/office/officeart/2005/8/layout/radial5"/>
    <dgm:cxn modelId="{1263BF5D-46C6-FC4F-8FD7-ACA94A4C09D9}" type="presParOf" srcId="{6E13A1D5-BD94-4E7B-9590-AD4AA14D6EEF}" destId="{39E1F319-5B72-43BE-B70A-813927C51A7A}" srcOrd="1" destOrd="0" presId="urn:microsoft.com/office/officeart/2005/8/layout/radial5"/>
    <dgm:cxn modelId="{C5802FBB-5DE3-7744-96F2-9C41F63068FC}" type="presParOf" srcId="{39E1F319-5B72-43BE-B70A-813927C51A7A}" destId="{DC896C81-B83C-49B5-917D-0FEAFE825760}" srcOrd="0" destOrd="0" presId="urn:microsoft.com/office/officeart/2005/8/layout/radial5"/>
    <dgm:cxn modelId="{83FFC628-3518-E447-8816-D4224F5902E1}" type="presParOf" srcId="{6E13A1D5-BD94-4E7B-9590-AD4AA14D6EEF}" destId="{BA42E768-8268-4AC3-B388-80226DA346CB}" srcOrd="2" destOrd="0" presId="urn:microsoft.com/office/officeart/2005/8/layout/radial5"/>
    <dgm:cxn modelId="{CBCC5BA9-B428-B542-9EFB-A8433AC8F8CF}" type="presParOf" srcId="{6E13A1D5-BD94-4E7B-9590-AD4AA14D6EEF}" destId="{07C11644-3FBE-47E1-8D91-CF530DB84063}" srcOrd="3" destOrd="0" presId="urn:microsoft.com/office/officeart/2005/8/layout/radial5"/>
    <dgm:cxn modelId="{B037ACCE-6158-C54A-B478-F0917AB20C92}" type="presParOf" srcId="{07C11644-3FBE-47E1-8D91-CF530DB84063}" destId="{7C25C402-C48F-4E85-B8C4-187E8FABF879}" srcOrd="0" destOrd="0" presId="urn:microsoft.com/office/officeart/2005/8/layout/radial5"/>
    <dgm:cxn modelId="{C441EFAA-AC44-E04D-94B3-DD189E48F3FC}" type="presParOf" srcId="{6E13A1D5-BD94-4E7B-9590-AD4AA14D6EEF}" destId="{E1F87553-2F7D-41FD-A107-856BF0555ED7}" srcOrd="4" destOrd="0" presId="urn:microsoft.com/office/officeart/2005/8/layout/radial5"/>
    <dgm:cxn modelId="{804FE5F2-E7CF-FC40-A36F-A922074A6E73}" type="presParOf" srcId="{6E13A1D5-BD94-4E7B-9590-AD4AA14D6EEF}" destId="{68063BA3-D368-4570-870B-B45E78B525C4}" srcOrd="5" destOrd="0" presId="urn:microsoft.com/office/officeart/2005/8/layout/radial5"/>
    <dgm:cxn modelId="{11A5919C-4078-EC4B-A830-D5AE84E319D9}" type="presParOf" srcId="{68063BA3-D368-4570-870B-B45E78B525C4}" destId="{7F40C4B4-275A-42A5-9667-5545F58AA0E1}" srcOrd="0" destOrd="0" presId="urn:microsoft.com/office/officeart/2005/8/layout/radial5"/>
    <dgm:cxn modelId="{07764CBD-781E-9548-8B30-C76FB82BA135}" type="presParOf" srcId="{6E13A1D5-BD94-4E7B-9590-AD4AA14D6EEF}" destId="{7F014350-0A43-475B-9F4C-908C1CA606DE}" srcOrd="6" destOrd="0" presId="urn:microsoft.com/office/officeart/2005/8/layout/radial5"/>
    <dgm:cxn modelId="{AD846D37-0AA7-0A46-809D-3A32833333C0}" type="presParOf" srcId="{6E13A1D5-BD94-4E7B-9590-AD4AA14D6EEF}" destId="{82808203-8E22-4263-AB6F-40E4E66B8394}" srcOrd="7" destOrd="0" presId="urn:microsoft.com/office/officeart/2005/8/layout/radial5"/>
    <dgm:cxn modelId="{C34AA003-E9D0-DD49-A6FE-C6FAB25CAD42}" type="presParOf" srcId="{82808203-8E22-4263-AB6F-40E4E66B8394}" destId="{6D6371CA-1AE1-4CB1-B0DA-4D18129751C7}" srcOrd="0" destOrd="0" presId="urn:microsoft.com/office/officeart/2005/8/layout/radial5"/>
    <dgm:cxn modelId="{83D271A2-35AF-3D44-B5B3-93DC350D6049}" type="presParOf" srcId="{6E13A1D5-BD94-4E7B-9590-AD4AA14D6EEF}" destId="{47F99979-ABB3-4410-8A8A-54450BEE8E13}" srcOrd="8" destOrd="0" presId="urn:microsoft.com/office/officeart/2005/8/layout/radial5"/>
    <dgm:cxn modelId="{2E23D890-C37A-E548-95D7-2B3D6618A070}" type="presParOf" srcId="{6E13A1D5-BD94-4E7B-9590-AD4AA14D6EEF}" destId="{8343396E-634C-4222-BFD8-FA9242684C9E}" srcOrd="9" destOrd="0" presId="urn:microsoft.com/office/officeart/2005/8/layout/radial5"/>
    <dgm:cxn modelId="{7CDB7898-FADC-AF4B-94E8-9963D8DC78C0}" type="presParOf" srcId="{8343396E-634C-4222-BFD8-FA9242684C9E}" destId="{1C4E01E6-5080-43CE-B053-94ADFDCDBF62}" srcOrd="0" destOrd="0" presId="urn:microsoft.com/office/officeart/2005/8/layout/radial5"/>
    <dgm:cxn modelId="{9AB6DF33-5D50-4E45-81C6-28CCC6232C4D}" type="presParOf" srcId="{6E13A1D5-BD94-4E7B-9590-AD4AA14D6EEF}" destId="{00072E8F-4285-40AC-A0DA-C46FE8C6CA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D055D-AADB-4EDD-9F9B-8F00DD9FF59C}">
      <dsp:nvSpPr>
        <dsp:cNvPr id="0" name=""/>
        <dsp:cNvSpPr/>
      </dsp:nvSpPr>
      <dsp:spPr>
        <a:xfrm>
          <a:off x="2392336" y="1225644"/>
          <a:ext cx="1318946" cy="1318946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Стратегические задачи логистики</a:t>
          </a:r>
        </a:p>
      </dsp:txBody>
      <dsp:txXfrm>
        <a:off x="2585491" y="1418799"/>
        <a:ext cx="932636" cy="932636"/>
      </dsp:txXfrm>
    </dsp:sp>
    <dsp:sp modelId="{39E1F319-5B72-43BE-B70A-813927C51A7A}">
      <dsp:nvSpPr>
        <dsp:cNvPr id="0" name=""/>
        <dsp:cNvSpPr/>
      </dsp:nvSpPr>
      <dsp:spPr>
        <a:xfrm rot="16200000">
          <a:off x="2990118" y="944277"/>
          <a:ext cx="123382" cy="33692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8626" y="1030169"/>
        <a:ext cx="86367" cy="202153"/>
      </dsp:txXfrm>
    </dsp:sp>
    <dsp:sp modelId="{BA42E768-8268-4AC3-B388-80226DA346CB}">
      <dsp:nvSpPr>
        <dsp:cNvPr id="0" name=""/>
        <dsp:cNvSpPr/>
      </dsp:nvSpPr>
      <dsp:spPr>
        <a:xfrm>
          <a:off x="2556337" y="1903"/>
          <a:ext cx="990944" cy="9909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формы собственности</a:t>
          </a:r>
        </a:p>
      </dsp:txBody>
      <dsp:txXfrm>
        <a:off x="2701457" y="147023"/>
        <a:ext cx="700704" cy="700704"/>
      </dsp:txXfrm>
    </dsp:sp>
    <dsp:sp modelId="{07C11644-3FBE-47E1-8D91-CF530DB84063}">
      <dsp:nvSpPr>
        <dsp:cNvPr id="0" name=""/>
        <dsp:cNvSpPr/>
      </dsp:nvSpPr>
      <dsp:spPr>
        <a:xfrm rot="20520000">
          <a:off x="3724695" y="1477978"/>
          <a:ext cx="123382" cy="33692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5601" y="1551081"/>
        <a:ext cx="86367" cy="202153"/>
      </dsp:txXfrm>
    </dsp:sp>
    <dsp:sp modelId="{E1F87553-2F7D-41FD-A107-856BF0555ED7}">
      <dsp:nvSpPr>
        <dsp:cNvPr id="0" name=""/>
        <dsp:cNvSpPr/>
      </dsp:nvSpPr>
      <dsp:spPr>
        <a:xfrm>
          <a:off x="3876158" y="960809"/>
          <a:ext cx="990944" cy="9909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числа складов в сети</a:t>
          </a:r>
        </a:p>
      </dsp:txBody>
      <dsp:txXfrm>
        <a:off x="4021278" y="1105929"/>
        <a:ext cx="700704" cy="700704"/>
      </dsp:txXfrm>
    </dsp:sp>
    <dsp:sp modelId="{68063BA3-D368-4570-870B-B45E78B525C4}">
      <dsp:nvSpPr>
        <dsp:cNvPr id="0" name=""/>
        <dsp:cNvSpPr/>
      </dsp:nvSpPr>
      <dsp:spPr>
        <a:xfrm rot="3240000">
          <a:off x="3444112" y="2341525"/>
          <a:ext cx="123382" cy="33692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51741" y="2393936"/>
        <a:ext cx="86367" cy="202153"/>
      </dsp:txXfrm>
    </dsp:sp>
    <dsp:sp modelId="{7F014350-0A43-475B-9F4C-908C1CA606DE}">
      <dsp:nvSpPr>
        <dsp:cNvPr id="0" name=""/>
        <dsp:cNvSpPr/>
      </dsp:nvSpPr>
      <dsp:spPr>
        <a:xfrm>
          <a:off x="3372032" y="2512352"/>
          <a:ext cx="990944" cy="9909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мест размещения</a:t>
          </a:r>
        </a:p>
      </dsp:txBody>
      <dsp:txXfrm>
        <a:off x="3517152" y="2657472"/>
        <a:ext cx="700704" cy="700704"/>
      </dsp:txXfrm>
    </dsp:sp>
    <dsp:sp modelId="{82808203-8E22-4263-AB6F-40E4E66B8394}">
      <dsp:nvSpPr>
        <dsp:cNvPr id="0" name=""/>
        <dsp:cNvSpPr/>
      </dsp:nvSpPr>
      <dsp:spPr>
        <a:xfrm rot="7560000">
          <a:off x="2536125" y="2341525"/>
          <a:ext cx="123382" cy="33692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565511" y="2393936"/>
        <a:ext cx="86367" cy="202153"/>
      </dsp:txXfrm>
    </dsp:sp>
    <dsp:sp modelId="{47F99979-ABB3-4410-8A8A-54450BEE8E13}">
      <dsp:nvSpPr>
        <dsp:cNvPr id="0" name=""/>
        <dsp:cNvSpPr/>
      </dsp:nvSpPr>
      <dsp:spPr>
        <a:xfrm>
          <a:off x="1740643" y="2512352"/>
          <a:ext cx="990944" cy="9909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стратегии снабжения</a:t>
          </a:r>
        </a:p>
      </dsp:txBody>
      <dsp:txXfrm>
        <a:off x="1885763" y="2657472"/>
        <a:ext cx="700704" cy="700704"/>
      </dsp:txXfrm>
    </dsp:sp>
    <dsp:sp modelId="{8343396E-634C-4222-BFD8-FA9242684C9E}">
      <dsp:nvSpPr>
        <dsp:cNvPr id="0" name=""/>
        <dsp:cNvSpPr/>
      </dsp:nvSpPr>
      <dsp:spPr>
        <a:xfrm rot="11880000">
          <a:off x="2255542" y="1477978"/>
          <a:ext cx="123382" cy="336921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291651" y="1551081"/>
        <a:ext cx="86367" cy="202153"/>
      </dsp:txXfrm>
    </dsp:sp>
    <dsp:sp modelId="{00072E8F-4285-40AC-A0DA-C46FE8C6CAA7}">
      <dsp:nvSpPr>
        <dsp:cNvPr id="0" name=""/>
        <dsp:cNvSpPr/>
      </dsp:nvSpPr>
      <dsp:spPr>
        <a:xfrm>
          <a:off x="1236517" y="960809"/>
          <a:ext cx="990944" cy="990944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Выбор стратегии складирования</a:t>
          </a:r>
        </a:p>
      </dsp:txBody>
      <dsp:txXfrm>
        <a:off x="1381637" y="1105929"/>
        <a:ext cx="700704" cy="700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10</Pages>
  <Words>1456</Words>
  <Characters>8301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Pronevitch</dc:creator>
  <cp:keywords/>
  <dc:description/>
  <cp:lastModifiedBy>Пользователь Microsoft Office</cp:lastModifiedBy>
  <cp:revision>26</cp:revision>
  <dcterms:created xsi:type="dcterms:W3CDTF">2019-04-09T10:33:00Z</dcterms:created>
  <dcterms:modified xsi:type="dcterms:W3CDTF">2020-05-29T08:53:00Z</dcterms:modified>
</cp:coreProperties>
</file>